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DEA" w:rsidRPr="00954D43" w:rsidRDefault="001A6DEA" w:rsidP="001A6DEA">
      <w:pPr>
        <w:rPr>
          <w:rFonts w:ascii="Times New Roman" w:hAnsi="Times New Roman" w:cs="Times New Roman"/>
          <w:color w:val="000000"/>
          <w:sz w:val="24"/>
          <w:szCs w:val="24"/>
          <w:u w:val="single"/>
        </w:rPr>
      </w:pPr>
      <w:r w:rsidRPr="00954D43">
        <w:rPr>
          <w:rFonts w:ascii="Times New Roman" w:hAnsi="Times New Roman" w:cs="Times New Roman"/>
          <w:color w:val="000000"/>
          <w:sz w:val="24"/>
          <w:szCs w:val="24"/>
          <w:u w:val="single"/>
        </w:rPr>
        <w:t>Sanayi ve Teknoloji Bakanlığından:</w:t>
      </w:r>
    </w:p>
    <w:p w:rsidR="001A6DEA" w:rsidRDefault="001A6DEA" w:rsidP="001A6DEA">
      <w:pPr>
        <w:jc w:val="center"/>
        <w:rPr>
          <w:color w:val="000000"/>
          <w:sz w:val="18"/>
          <w:szCs w:val="18"/>
          <w:u w:val="single"/>
        </w:rPr>
      </w:pPr>
    </w:p>
    <w:p w:rsidR="001A6DEA" w:rsidRDefault="001A6DEA" w:rsidP="001A6DEA">
      <w:pPr>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TAŞINABİLİR BASINÇLI EKİPMANLAR YÖNETMELİĞİNDE (2010/35/AB) </w:t>
      </w:r>
    </w:p>
    <w:p w:rsidR="001A6DEA" w:rsidRDefault="001A6DEA" w:rsidP="001A6DEA">
      <w:pPr>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DEĞİŞİKLİK YAPILMASINA DAİR YÖNETMELİK</w:t>
      </w:r>
    </w:p>
    <w:p w:rsidR="001A6DEA" w:rsidRDefault="001A6DEA" w:rsidP="001A6DEA">
      <w:pPr>
        <w:jc w:val="center"/>
        <w:rPr>
          <w:rFonts w:ascii="Times New Roman" w:eastAsia="Times New Roman" w:hAnsi="Times New Roman" w:cs="Times New Roman"/>
          <w:b/>
          <w:color w:val="FF0000"/>
          <w:sz w:val="24"/>
          <w:szCs w:val="24"/>
          <w:lang w:eastAsia="tr-TR"/>
        </w:rPr>
      </w:pPr>
    </w:p>
    <w:p w:rsidR="001A6DEA" w:rsidRDefault="001A6DEA" w:rsidP="001A6DEA">
      <w:pPr>
        <w:spacing w:beforeAutospacing="1" w:afterAutospacing="1"/>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MADDE 1 – </w:t>
      </w:r>
      <w:r>
        <w:rPr>
          <w:rFonts w:ascii="Times New Roman" w:eastAsia="Times New Roman" w:hAnsi="Times New Roman" w:cs="Times New Roman"/>
          <w:sz w:val="24"/>
          <w:szCs w:val="24"/>
          <w:lang w:eastAsia="tr-TR"/>
        </w:rPr>
        <w:t xml:space="preserve">(1) 31/12/2012 tarihli ve 28514 sayılı Resmî </w:t>
      </w:r>
      <w:proofErr w:type="spellStart"/>
      <w:r>
        <w:rPr>
          <w:rFonts w:ascii="Times New Roman" w:eastAsia="Times New Roman" w:hAnsi="Times New Roman" w:cs="Times New Roman"/>
          <w:sz w:val="24"/>
          <w:szCs w:val="24"/>
          <w:lang w:eastAsia="tr-TR"/>
        </w:rPr>
        <w:t>Gazete’de</w:t>
      </w:r>
      <w:proofErr w:type="spellEnd"/>
      <w:r>
        <w:rPr>
          <w:rFonts w:ascii="Times New Roman" w:eastAsia="Times New Roman" w:hAnsi="Times New Roman" w:cs="Times New Roman"/>
          <w:sz w:val="24"/>
          <w:szCs w:val="24"/>
          <w:lang w:eastAsia="tr-TR"/>
        </w:rPr>
        <w:t xml:space="preserve"> yayımlanan </w:t>
      </w:r>
      <w:proofErr w:type="gramStart"/>
      <w:r>
        <w:rPr>
          <w:rFonts w:ascii="Times New Roman" w:eastAsia="Times New Roman" w:hAnsi="Times New Roman" w:cs="Times New Roman"/>
          <w:sz w:val="24"/>
          <w:szCs w:val="24"/>
          <w:lang w:eastAsia="tr-TR"/>
        </w:rPr>
        <w:t>Taşınabilir</w:t>
      </w:r>
      <w:proofErr w:type="gramEnd"/>
      <w:r>
        <w:rPr>
          <w:rFonts w:ascii="Times New Roman" w:eastAsia="Times New Roman" w:hAnsi="Times New Roman" w:cs="Times New Roman"/>
          <w:sz w:val="24"/>
          <w:szCs w:val="24"/>
          <w:lang w:eastAsia="tr-TR"/>
        </w:rPr>
        <w:t xml:space="preserve"> Basınçlı Ekipmanlar Yönetmeliğinde (2010/35/AB)</w:t>
      </w:r>
      <w:r w:rsidR="00F5436B">
        <w:rPr>
          <w:rFonts w:ascii="Times New Roman" w:eastAsia="Times New Roman" w:hAnsi="Times New Roman" w:cs="Times New Roman"/>
          <w:sz w:val="24"/>
          <w:szCs w:val="24"/>
          <w:lang w:eastAsia="tr-TR"/>
        </w:rPr>
        <w:t xml:space="preserve"> geçen </w:t>
      </w:r>
      <w:r>
        <w:rPr>
          <w:rFonts w:ascii="Times New Roman" w:eastAsia="Times New Roman" w:hAnsi="Times New Roman" w:cs="Times New Roman"/>
          <w:sz w:val="24"/>
          <w:szCs w:val="24"/>
          <w:lang w:eastAsia="tr-TR"/>
        </w:rPr>
        <w:t>“Bilim, Sanayi ve Teknoloji Bakanlığı” ibaresi “Sanayi ve Teknoloji Bakanlığı” ve “Ekonomi Bakanlığı” ibaresi “Ticaret Bakanlığı” şeklinde değiştirilmiştir.</w:t>
      </w:r>
    </w:p>
    <w:p w:rsidR="001A6DEA" w:rsidRDefault="001A6DEA" w:rsidP="001A6DEA">
      <w:pPr>
        <w:spacing w:beforeAutospacing="1" w:afterAutospacing="1"/>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MADDE 2 – </w:t>
      </w:r>
      <w:r>
        <w:rPr>
          <w:rFonts w:ascii="Times New Roman" w:eastAsia="Times New Roman" w:hAnsi="Times New Roman" w:cs="Times New Roman"/>
          <w:sz w:val="24"/>
          <w:szCs w:val="24"/>
          <w:lang w:eastAsia="tr-TR"/>
        </w:rPr>
        <w:t xml:space="preserve">(1) Aynı Yönetmeliğin 2 </w:t>
      </w:r>
      <w:proofErr w:type="spellStart"/>
      <w:r>
        <w:rPr>
          <w:rFonts w:ascii="Times New Roman" w:eastAsia="Times New Roman" w:hAnsi="Times New Roman" w:cs="Times New Roman"/>
          <w:sz w:val="24"/>
          <w:szCs w:val="24"/>
          <w:lang w:eastAsia="tr-TR"/>
        </w:rPr>
        <w:t>nci</w:t>
      </w:r>
      <w:proofErr w:type="spellEnd"/>
      <w:r>
        <w:rPr>
          <w:rFonts w:ascii="Times New Roman" w:eastAsia="Times New Roman" w:hAnsi="Times New Roman" w:cs="Times New Roman"/>
          <w:sz w:val="24"/>
          <w:szCs w:val="24"/>
          <w:lang w:eastAsia="tr-TR"/>
        </w:rPr>
        <w:t xml:space="preserve"> maddesi aşağıdaki şekilde değiştirilmiştir.</w:t>
      </w:r>
    </w:p>
    <w:p w:rsidR="001A6DEA" w:rsidRPr="00C20D0F" w:rsidRDefault="001A6DEA" w:rsidP="001A6DEA">
      <w:pPr>
        <w:spacing w:beforeAutospacing="1" w:afterAutospacing="1"/>
        <w:ind w:firstLine="567"/>
        <w:jc w:val="both"/>
        <w:rPr>
          <w:rFonts w:ascii="Times New Roman" w:hAnsi="Times New Roman" w:cs="Times New Roman"/>
          <w:b/>
          <w:bCs/>
          <w:sz w:val="24"/>
        </w:rPr>
      </w:pPr>
      <w:r w:rsidRPr="001A6DEA">
        <w:rPr>
          <w:rFonts w:ascii="Times New Roman" w:eastAsia="Times New Roman" w:hAnsi="Times New Roman" w:cs="Times New Roman"/>
          <w:bCs/>
          <w:sz w:val="24"/>
          <w:szCs w:val="24"/>
          <w:lang w:eastAsia="tr-TR"/>
        </w:rPr>
        <w:t>“</w:t>
      </w:r>
      <w:r w:rsidRPr="00C20D0F">
        <w:rPr>
          <w:rFonts w:ascii="Times New Roman" w:hAnsi="Times New Roman" w:cs="Times New Roman"/>
          <w:b/>
          <w:bCs/>
          <w:sz w:val="24"/>
        </w:rPr>
        <w:t>MADDE 2 –</w:t>
      </w:r>
      <w:r w:rsidRPr="00C20D0F">
        <w:rPr>
          <w:rFonts w:ascii="Times New Roman" w:hAnsi="Times New Roman" w:cs="Times New Roman"/>
          <w:bCs/>
          <w:sz w:val="24"/>
        </w:rPr>
        <w:t>(1)</w:t>
      </w:r>
      <w:r>
        <w:t xml:space="preserve"> </w:t>
      </w:r>
      <w:r w:rsidRPr="001E4611">
        <w:rPr>
          <w:rFonts w:ascii="Times New Roman" w:hAnsi="Times New Roman" w:cs="Times New Roman"/>
          <w:bCs/>
          <w:sz w:val="24"/>
        </w:rPr>
        <w:t>Bu Yönetmelik;</w:t>
      </w:r>
    </w:p>
    <w:p w:rsidR="001A6DEA" w:rsidRDefault="001A6DEA" w:rsidP="001A6DEA">
      <w:pPr>
        <w:spacing w:beforeAutospacing="1" w:afterAutospacing="1"/>
        <w:ind w:firstLine="567"/>
        <w:jc w:val="both"/>
        <w:rPr>
          <w:rFonts w:ascii="Times New Roman" w:hAnsi="Times New Roman" w:cs="Times New Roman"/>
          <w:sz w:val="24"/>
        </w:rPr>
      </w:pPr>
      <w:r w:rsidRPr="00C211E5">
        <w:rPr>
          <w:rFonts w:ascii="Times New Roman" w:hAnsi="Times New Roman" w:cs="Times New Roman"/>
          <w:bCs/>
          <w:sz w:val="24"/>
        </w:rPr>
        <w:t>a)</w:t>
      </w:r>
      <w:r w:rsidRPr="00C211E5">
        <w:rPr>
          <w:rFonts w:ascii="Times New Roman" w:hAnsi="Times New Roman" w:cs="Times New Roman"/>
          <w:sz w:val="24"/>
        </w:rPr>
        <w:t xml:space="preserve"> Piyasaya arz amacıyla imal edilen yeni taşınabilir basınçlı </w:t>
      </w:r>
      <w:proofErr w:type="gramStart"/>
      <w:r w:rsidRPr="00C211E5">
        <w:rPr>
          <w:rFonts w:ascii="Times New Roman" w:hAnsi="Times New Roman" w:cs="Times New Roman"/>
          <w:sz w:val="24"/>
        </w:rPr>
        <w:t>ekipmanları</w:t>
      </w:r>
      <w:proofErr w:type="gramEnd"/>
      <w:r w:rsidRPr="00C211E5">
        <w:rPr>
          <w:rFonts w:ascii="Times New Roman" w:hAnsi="Times New Roman" w:cs="Times New Roman"/>
          <w:sz w:val="24"/>
        </w:rPr>
        <w:t>,</w:t>
      </w:r>
    </w:p>
    <w:p w:rsidR="001A6DEA" w:rsidRDefault="001A6DEA" w:rsidP="001A6DEA">
      <w:pPr>
        <w:spacing w:beforeAutospacing="1" w:afterAutospacing="1"/>
        <w:ind w:firstLine="567"/>
        <w:jc w:val="both"/>
        <w:rPr>
          <w:rFonts w:ascii="Times New Roman" w:hAnsi="Times New Roman" w:cs="Times New Roman"/>
          <w:bCs/>
          <w:sz w:val="24"/>
        </w:rPr>
      </w:pPr>
      <w:r w:rsidRPr="00EF0EB1">
        <w:rPr>
          <w:rFonts w:ascii="Times New Roman" w:hAnsi="Times New Roman" w:cs="Times New Roman"/>
          <w:bCs/>
          <w:sz w:val="24"/>
        </w:rPr>
        <w:t>b)</w:t>
      </w:r>
      <w:r w:rsidRPr="00EF0EB1">
        <w:rPr>
          <w:rFonts w:ascii="Times New Roman" w:hAnsi="Times New Roman" w:cs="Times New Roman"/>
          <w:sz w:val="24"/>
        </w:rPr>
        <w:t xml:space="preserve"> </w:t>
      </w:r>
      <w:r w:rsidRPr="00C211E5">
        <w:rPr>
          <w:rFonts w:ascii="Times New Roman" w:hAnsi="Times New Roman" w:cs="Times New Roman"/>
          <w:bCs/>
          <w:sz w:val="24"/>
        </w:rPr>
        <w:t>Bu Yönetmelik yürürlük tarihinden sonra piyasaya az edilen ve</w:t>
      </w:r>
      <w:r w:rsidRPr="00C211E5">
        <w:rPr>
          <w:rFonts w:ascii="Times New Roman" w:hAnsi="Times New Roman" w:cs="Times New Roman"/>
          <w:bCs/>
          <w:color w:val="00B0F0"/>
          <w:sz w:val="24"/>
        </w:rPr>
        <w:t xml:space="preserve"> </w:t>
      </w:r>
      <w:r w:rsidRPr="00C211E5">
        <w:rPr>
          <w:rFonts w:ascii="Times New Roman" w:hAnsi="Times New Roman" w:cs="Times New Roman"/>
          <w:bCs/>
          <w:sz w:val="24"/>
        </w:rPr>
        <w:t>Pi işaretine sahip taşınabilir basınçlı </w:t>
      </w:r>
      <w:proofErr w:type="gramStart"/>
      <w:r w:rsidRPr="00C211E5">
        <w:rPr>
          <w:rFonts w:ascii="Times New Roman" w:hAnsi="Times New Roman" w:cs="Times New Roman"/>
          <w:bCs/>
          <w:sz w:val="24"/>
        </w:rPr>
        <w:t>ekipmanların</w:t>
      </w:r>
      <w:proofErr w:type="gramEnd"/>
      <w:r w:rsidRPr="00C211E5">
        <w:rPr>
          <w:rFonts w:ascii="Times New Roman" w:hAnsi="Times New Roman" w:cs="Times New Roman"/>
          <w:bCs/>
          <w:sz w:val="24"/>
        </w:rPr>
        <w:t> periyodik muayenesi, ara muayenesi, istisnai kontrolleri ve kullanımını,</w:t>
      </w:r>
    </w:p>
    <w:p w:rsidR="001A6DEA" w:rsidRDefault="001A6DEA" w:rsidP="001A6DEA">
      <w:pPr>
        <w:spacing w:beforeAutospacing="1" w:afterAutospacing="1"/>
        <w:ind w:firstLine="567"/>
        <w:jc w:val="both"/>
        <w:rPr>
          <w:rFonts w:ascii="Times New Roman" w:hAnsi="Times New Roman" w:cs="Times New Roman"/>
          <w:bCs/>
          <w:sz w:val="24"/>
        </w:rPr>
      </w:pPr>
      <w:r w:rsidRPr="00C211E5">
        <w:rPr>
          <w:rFonts w:ascii="Times New Roman" w:hAnsi="Times New Roman" w:cs="Times New Roman"/>
          <w:bCs/>
          <w:sz w:val="24"/>
        </w:rPr>
        <w:t xml:space="preserve">c) Bu Yönetmelik yürürlük tarihinden önce piyasaya arz edilen ve Pi işareti taşıyan taşınabilir basınçlı </w:t>
      </w:r>
      <w:proofErr w:type="gramStart"/>
      <w:r w:rsidRPr="00C211E5">
        <w:rPr>
          <w:rFonts w:ascii="Times New Roman" w:hAnsi="Times New Roman" w:cs="Times New Roman"/>
          <w:bCs/>
          <w:sz w:val="24"/>
        </w:rPr>
        <w:t>ekipmanların</w:t>
      </w:r>
      <w:proofErr w:type="gramEnd"/>
      <w:r w:rsidRPr="00C211E5">
        <w:rPr>
          <w:rFonts w:ascii="Times New Roman" w:hAnsi="Times New Roman" w:cs="Times New Roman"/>
          <w:bCs/>
          <w:sz w:val="24"/>
        </w:rPr>
        <w:t xml:space="preserve"> periyodik muayenesi, </w:t>
      </w:r>
      <w:proofErr w:type="gramStart"/>
      <w:r w:rsidRPr="00C211E5">
        <w:rPr>
          <w:rFonts w:ascii="Times New Roman" w:hAnsi="Times New Roman" w:cs="Times New Roman"/>
          <w:bCs/>
          <w:sz w:val="24"/>
        </w:rPr>
        <w:t>ara</w:t>
      </w:r>
      <w:proofErr w:type="gramEnd"/>
      <w:r w:rsidRPr="00C211E5">
        <w:rPr>
          <w:rFonts w:ascii="Times New Roman" w:hAnsi="Times New Roman" w:cs="Times New Roman"/>
          <w:bCs/>
          <w:sz w:val="24"/>
        </w:rPr>
        <w:t xml:space="preserve"> muayenesi, istisnai kontrolleri ve kullanımını,</w:t>
      </w:r>
    </w:p>
    <w:p w:rsidR="001A6DEA" w:rsidRDefault="001A6DEA" w:rsidP="001A6DEA">
      <w:pPr>
        <w:spacing w:beforeAutospacing="1" w:afterAutospacing="1"/>
        <w:ind w:firstLine="567"/>
        <w:jc w:val="both"/>
        <w:rPr>
          <w:rFonts w:ascii="Times New Roman" w:hAnsi="Times New Roman" w:cs="Times New Roman"/>
          <w:bCs/>
          <w:sz w:val="24"/>
        </w:rPr>
      </w:pPr>
      <w:proofErr w:type="gramStart"/>
      <w:r>
        <w:rPr>
          <w:rFonts w:ascii="Times New Roman" w:hAnsi="Times New Roman" w:cs="Times New Roman"/>
          <w:bCs/>
          <w:sz w:val="24"/>
        </w:rPr>
        <w:t>kapsar</w:t>
      </w:r>
      <w:proofErr w:type="gramEnd"/>
      <w:r>
        <w:rPr>
          <w:rFonts w:ascii="Times New Roman" w:hAnsi="Times New Roman" w:cs="Times New Roman"/>
          <w:bCs/>
          <w:sz w:val="24"/>
        </w:rPr>
        <w:t>.</w:t>
      </w:r>
    </w:p>
    <w:p w:rsidR="001A6DEA" w:rsidRDefault="001A6DEA" w:rsidP="001A6DEA">
      <w:pPr>
        <w:spacing w:beforeAutospacing="1" w:afterAutospacing="1"/>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1E4611">
        <w:rPr>
          <w:rFonts w:ascii="Times New Roman" w:hAnsi="Times New Roman" w:cs="Times New Roman"/>
          <w:bCs/>
          <w:sz w:val="24"/>
        </w:rPr>
        <w:t xml:space="preserve"> Bu Yönetmelik;</w:t>
      </w:r>
    </w:p>
    <w:p w:rsidR="001A6DEA" w:rsidRDefault="001A6DEA" w:rsidP="001A6DEA">
      <w:pPr>
        <w:spacing w:beforeAutospacing="1" w:afterAutospacing="1"/>
        <w:ind w:firstLine="567"/>
        <w:jc w:val="both"/>
        <w:rPr>
          <w:rFonts w:ascii="Times New Roman" w:hAnsi="Times New Roman" w:cs="Times New Roman"/>
          <w:bCs/>
          <w:sz w:val="24"/>
        </w:rPr>
      </w:pPr>
      <w:r w:rsidRPr="006C2F3D">
        <w:rPr>
          <w:rFonts w:ascii="Times New Roman" w:hAnsi="Times New Roman" w:cs="Times New Roman"/>
          <w:bCs/>
          <w:sz w:val="24"/>
        </w:rPr>
        <w:t xml:space="preserve">a) Bu Yönetmeliğin yürürlük tarihinden önce piyasaya arz edilen ve Pi işareti taşımayan taşınabilir basınçlı </w:t>
      </w:r>
      <w:proofErr w:type="gramStart"/>
      <w:r w:rsidRPr="006C2F3D">
        <w:rPr>
          <w:rFonts w:ascii="Times New Roman" w:hAnsi="Times New Roman" w:cs="Times New Roman"/>
          <w:bCs/>
          <w:sz w:val="24"/>
        </w:rPr>
        <w:t>ekipmanları</w:t>
      </w:r>
      <w:proofErr w:type="gramEnd"/>
      <w:r w:rsidRPr="006C2F3D">
        <w:rPr>
          <w:rFonts w:ascii="Times New Roman" w:hAnsi="Times New Roman" w:cs="Times New Roman"/>
          <w:bCs/>
          <w:sz w:val="24"/>
        </w:rPr>
        <w:t>,</w:t>
      </w:r>
    </w:p>
    <w:p w:rsidR="001A6DEA" w:rsidRDefault="001A6DEA" w:rsidP="001A6DEA">
      <w:pPr>
        <w:spacing w:beforeAutospacing="1" w:afterAutospacing="1"/>
        <w:ind w:firstLine="567"/>
        <w:jc w:val="both"/>
        <w:rPr>
          <w:rFonts w:ascii="Times New Roman" w:hAnsi="Times New Roman" w:cs="Times New Roman"/>
          <w:sz w:val="24"/>
        </w:rPr>
      </w:pPr>
      <w:r w:rsidRPr="007E26F7">
        <w:rPr>
          <w:rFonts w:ascii="Times New Roman" w:hAnsi="Times New Roman" w:cs="Times New Roman"/>
          <w:sz w:val="24"/>
        </w:rPr>
        <w:lastRenderedPageBreak/>
        <w:t>b)  ADR</w:t>
      </w:r>
      <w:r>
        <w:rPr>
          <w:rFonts w:ascii="Times New Roman" w:hAnsi="Times New Roman" w:cs="Times New Roman"/>
          <w:sz w:val="24"/>
        </w:rPr>
        <w:t xml:space="preserve"> </w:t>
      </w:r>
      <w:r w:rsidRPr="006C2F3D">
        <w:rPr>
          <w:rFonts w:ascii="Times New Roman" w:hAnsi="Times New Roman" w:cs="Times New Roman"/>
          <w:sz w:val="24"/>
        </w:rPr>
        <w:t xml:space="preserve">ve </w:t>
      </w:r>
      <w:proofErr w:type="spellStart"/>
      <w:r w:rsidRPr="006C2F3D">
        <w:rPr>
          <w:rFonts w:ascii="Times New Roman" w:hAnsi="Times New Roman" w:cs="Times New Roman"/>
          <w:sz w:val="24"/>
        </w:rPr>
        <w:t>RID’ın</w:t>
      </w:r>
      <w:proofErr w:type="spellEnd"/>
      <w:r>
        <w:rPr>
          <w:rFonts w:ascii="Times New Roman" w:hAnsi="Times New Roman" w:cs="Times New Roman"/>
          <w:sz w:val="24"/>
        </w:rPr>
        <w:t xml:space="preserve"> </w:t>
      </w:r>
      <w:r w:rsidRPr="007E26F7">
        <w:rPr>
          <w:rFonts w:ascii="Times New Roman" w:hAnsi="Times New Roman" w:cs="Times New Roman"/>
          <w:sz w:val="24"/>
        </w:rPr>
        <w:t xml:space="preserve">şartlarını sağlayıp, münhasıran Türkiye ile Avrupa </w:t>
      </w:r>
      <w:r w:rsidR="00DB5389">
        <w:rPr>
          <w:rFonts w:ascii="Times New Roman" w:hAnsi="Times New Roman" w:cs="Times New Roman"/>
          <w:sz w:val="24"/>
        </w:rPr>
        <w:t>Birliği Ü</w:t>
      </w:r>
      <w:r w:rsidRPr="007E26F7">
        <w:rPr>
          <w:rFonts w:ascii="Times New Roman" w:hAnsi="Times New Roman" w:cs="Times New Roman"/>
          <w:sz w:val="24"/>
        </w:rPr>
        <w:t>yesi </w:t>
      </w:r>
      <w:r w:rsidR="00DB5389">
        <w:rPr>
          <w:rFonts w:ascii="Times New Roman" w:hAnsi="Times New Roman" w:cs="Times New Roman"/>
          <w:sz w:val="24"/>
        </w:rPr>
        <w:t>Ü</w:t>
      </w:r>
      <w:r w:rsidRPr="007E26F7">
        <w:rPr>
          <w:rFonts w:ascii="Times New Roman" w:hAnsi="Times New Roman" w:cs="Times New Roman"/>
          <w:sz w:val="24"/>
        </w:rPr>
        <w:t>lkeler dışındaki ülkeler arasında tehlikeli yüklerin taşınmasında kullanılmak için gerekli izinlere sahip olan taşınabilir basınçlı </w:t>
      </w:r>
      <w:proofErr w:type="gramStart"/>
      <w:r w:rsidRPr="007E26F7">
        <w:rPr>
          <w:rFonts w:ascii="Times New Roman" w:hAnsi="Times New Roman" w:cs="Times New Roman"/>
          <w:sz w:val="24"/>
        </w:rPr>
        <w:t>ekipmanları</w:t>
      </w:r>
      <w:proofErr w:type="gramEnd"/>
      <w:r w:rsidRPr="007E26F7">
        <w:rPr>
          <w:rFonts w:ascii="Times New Roman" w:hAnsi="Times New Roman" w:cs="Times New Roman"/>
          <w:sz w:val="24"/>
        </w:rPr>
        <w:t>,</w:t>
      </w:r>
    </w:p>
    <w:p w:rsidR="001A6DEA" w:rsidRDefault="001A6DEA" w:rsidP="001A6DEA">
      <w:pPr>
        <w:spacing w:beforeAutospacing="1" w:afterAutospacing="1"/>
        <w:ind w:firstLine="567"/>
        <w:jc w:val="both"/>
        <w:rPr>
          <w:rFonts w:ascii="Times New Roman" w:hAnsi="Times New Roman" w:cs="Times New Roman"/>
          <w:sz w:val="24"/>
        </w:rPr>
      </w:pPr>
      <w:proofErr w:type="gramStart"/>
      <w:r>
        <w:rPr>
          <w:rFonts w:ascii="Times New Roman" w:hAnsi="Times New Roman" w:cs="Times New Roman"/>
          <w:sz w:val="24"/>
        </w:rPr>
        <w:t>kapsamaz</w:t>
      </w:r>
      <w:proofErr w:type="gramEnd"/>
      <w:r>
        <w:rPr>
          <w:rFonts w:ascii="Times New Roman" w:hAnsi="Times New Roman" w:cs="Times New Roman"/>
          <w:sz w:val="24"/>
        </w:rPr>
        <w:t>.”</w:t>
      </w:r>
    </w:p>
    <w:p w:rsidR="001A6DEA" w:rsidRPr="00954D43" w:rsidRDefault="001A6DEA" w:rsidP="001A6DEA">
      <w:pPr>
        <w:pStyle w:val="3-normalyaz"/>
        <w:spacing w:beforeAutospacing="0" w:after="0" w:afterAutospacing="0"/>
        <w:ind w:firstLine="566"/>
        <w:jc w:val="both"/>
        <w:rPr>
          <w:bCs/>
        </w:rPr>
      </w:pPr>
      <w:r w:rsidRPr="00954D43">
        <w:rPr>
          <w:b/>
          <w:bCs/>
        </w:rPr>
        <w:t xml:space="preserve">MADDE </w:t>
      </w:r>
      <w:r>
        <w:rPr>
          <w:b/>
          <w:bCs/>
        </w:rPr>
        <w:t>3</w:t>
      </w:r>
      <w:r w:rsidRPr="00954D43">
        <w:rPr>
          <w:b/>
          <w:bCs/>
        </w:rPr>
        <w:t xml:space="preserve"> </w:t>
      </w:r>
      <w:r w:rsidRPr="00954D43">
        <w:rPr>
          <w:bCs/>
        </w:rPr>
        <w:t>– Aynı Yönetmeliğin 3 üncü maddesinin birinci fıkrasının (a) bendi aşağıdaki şekilde değiştirilmiştir.</w:t>
      </w:r>
    </w:p>
    <w:p w:rsidR="001A6DEA" w:rsidRPr="00954D43" w:rsidRDefault="001A6DEA" w:rsidP="001A6DEA">
      <w:pPr>
        <w:pStyle w:val="3-normalyaz"/>
        <w:spacing w:beforeAutospacing="0" w:after="0" w:afterAutospacing="0"/>
        <w:ind w:firstLine="566"/>
        <w:jc w:val="both"/>
        <w:rPr>
          <w:bCs/>
        </w:rPr>
      </w:pPr>
    </w:p>
    <w:p w:rsidR="009D16C4" w:rsidRPr="004A2226" w:rsidRDefault="009D16C4" w:rsidP="001A6DEA">
      <w:pPr>
        <w:ind w:firstLine="566"/>
        <w:jc w:val="both"/>
        <w:rPr>
          <w:rFonts w:ascii="Times New Roman" w:hAnsi="Times New Roman" w:cs="Times New Roman"/>
          <w:sz w:val="24"/>
          <w:szCs w:val="24"/>
        </w:rPr>
      </w:pPr>
      <w:r w:rsidRPr="004A2226">
        <w:rPr>
          <w:rFonts w:ascii="Times New Roman" w:hAnsi="Times New Roman" w:cs="Times New Roman"/>
          <w:sz w:val="24"/>
          <w:szCs w:val="24"/>
        </w:rPr>
        <w:t xml:space="preserve">“a) </w:t>
      </w:r>
      <w:proofErr w:type="gramStart"/>
      <w:r w:rsidRPr="004A2226">
        <w:rPr>
          <w:rFonts w:ascii="Times New Roman" w:hAnsi="Times New Roman" w:cs="Times New Roman"/>
          <w:sz w:val="24"/>
          <w:szCs w:val="24"/>
        </w:rPr>
        <w:t>29/6/2001</w:t>
      </w:r>
      <w:proofErr w:type="gramEnd"/>
      <w:r w:rsidRPr="004A2226">
        <w:rPr>
          <w:rFonts w:ascii="Times New Roman" w:hAnsi="Times New Roman" w:cs="Times New Roman"/>
          <w:sz w:val="24"/>
          <w:szCs w:val="24"/>
        </w:rPr>
        <w:t xml:space="preserve"> tarihli ve 4703 sayılı Ürünlere </w:t>
      </w:r>
      <w:r w:rsidR="004A2226">
        <w:rPr>
          <w:rFonts w:ascii="Times New Roman" w:hAnsi="Times New Roman" w:cs="Times New Roman"/>
          <w:sz w:val="24"/>
          <w:szCs w:val="24"/>
        </w:rPr>
        <w:t>İ</w:t>
      </w:r>
      <w:r w:rsidRPr="004A2226">
        <w:rPr>
          <w:rFonts w:ascii="Times New Roman" w:hAnsi="Times New Roman" w:cs="Times New Roman"/>
          <w:sz w:val="24"/>
          <w:szCs w:val="24"/>
        </w:rPr>
        <w:t>li</w:t>
      </w:r>
      <w:r w:rsidR="004A2226">
        <w:rPr>
          <w:rFonts w:ascii="Times New Roman" w:hAnsi="Times New Roman" w:cs="Times New Roman"/>
          <w:sz w:val="24"/>
          <w:szCs w:val="24"/>
        </w:rPr>
        <w:t>ş</w:t>
      </w:r>
      <w:r w:rsidRPr="004A2226">
        <w:rPr>
          <w:rFonts w:ascii="Times New Roman" w:hAnsi="Times New Roman" w:cs="Times New Roman"/>
          <w:sz w:val="24"/>
          <w:szCs w:val="24"/>
        </w:rPr>
        <w:t xml:space="preserve">kin Teknik Mevzuatın Hazırlanması ve Uygulanmasına Dair Kanunun 4 üncü maddesine, 10/7/2018 tarihli ve 30474 sayılı Resmi </w:t>
      </w:r>
      <w:proofErr w:type="spellStart"/>
      <w:r w:rsidRPr="004A2226">
        <w:rPr>
          <w:rFonts w:ascii="Times New Roman" w:hAnsi="Times New Roman" w:cs="Times New Roman"/>
          <w:sz w:val="24"/>
          <w:szCs w:val="24"/>
        </w:rPr>
        <w:t>Gazete’de</w:t>
      </w:r>
      <w:proofErr w:type="spellEnd"/>
      <w:r w:rsidRPr="004A2226">
        <w:rPr>
          <w:rFonts w:ascii="Times New Roman" w:hAnsi="Times New Roman" w:cs="Times New Roman"/>
          <w:sz w:val="24"/>
          <w:szCs w:val="24"/>
        </w:rPr>
        <w:t xml:space="preserve"> yayımlanan 1 sayılı Cumhurba</w:t>
      </w:r>
      <w:r w:rsidR="004A2226">
        <w:rPr>
          <w:rFonts w:ascii="Times New Roman" w:hAnsi="Times New Roman" w:cs="Times New Roman"/>
          <w:sz w:val="24"/>
          <w:szCs w:val="24"/>
        </w:rPr>
        <w:t>ş</w:t>
      </w:r>
      <w:r w:rsidRPr="004A2226">
        <w:rPr>
          <w:rFonts w:ascii="Times New Roman" w:hAnsi="Times New Roman" w:cs="Times New Roman"/>
          <w:sz w:val="24"/>
          <w:szCs w:val="24"/>
        </w:rPr>
        <w:t>kanlığı Kararnamesinin 388 inci maddesine, 8/9/2009 tarihli ve 2009/15454 sayılı Bakanlar Kurulu Kararı ile yürürlüğe konulan Tehlikeli Malların Karayolu ile Uluslararası Ta</w:t>
      </w:r>
      <w:r w:rsidR="004A2226">
        <w:rPr>
          <w:rFonts w:ascii="Times New Roman" w:hAnsi="Times New Roman" w:cs="Times New Roman"/>
          <w:sz w:val="24"/>
          <w:szCs w:val="24"/>
        </w:rPr>
        <w:t>şımacılığına İ</w:t>
      </w:r>
      <w:r w:rsidRPr="004A2226">
        <w:rPr>
          <w:rFonts w:ascii="Times New Roman" w:hAnsi="Times New Roman" w:cs="Times New Roman"/>
          <w:sz w:val="24"/>
          <w:szCs w:val="24"/>
        </w:rPr>
        <w:t>li</w:t>
      </w:r>
      <w:r w:rsidR="004A2226">
        <w:rPr>
          <w:rFonts w:ascii="Times New Roman" w:hAnsi="Times New Roman" w:cs="Times New Roman"/>
          <w:sz w:val="24"/>
          <w:szCs w:val="24"/>
        </w:rPr>
        <w:t>ş</w:t>
      </w:r>
      <w:r w:rsidRPr="004A2226">
        <w:rPr>
          <w:rFonts w:ascii="Times New Roman" w:hAnsi="Times New Roman" w:cs="Times New Roman"/>
          <w:sz w:val="24"/>
          <w:szCs w:val="24"/>
        </w:rPr>
        <w:t>kin Avrupa Anla</w:t>
      </w:r>
      <w:r w:rsidR="004A2226">
        <w:rPr>
          <w:rFonts w:ascii="Times New Roman" w:hAnsi="Times New Roman" w:cs="Times New Roman"/>
          <w:sz w:val="24"/>
          <w:szCs w:val="24"/>
        </w:rPr>
        <w:t>şması (ADR)</w:t>
      </w:r>
      <w:r w:rsidRPr="004A2226">
        <w:rPr>
          <w:rFonts w:ascii="Times New Roman" w:hAnsi="Times New Roman" w:cs="Times New Roman"/>
          <w:sz w:val="24"/>
          <w:szCs w:val="24"/>
        </w:rPr>
        <w:t xml:space="preserve"> ve 1/6/1985 tarihli ve 18771 sayılı Resmi Gazetede yayımlanan Uluslararası Demiryolu Ta</w:t>
      </w:r>
      <w:r w:rsidR="004A2226">
        <w:rPr>
          <w:rFonts w:ascii="Times New Roman" w:hAnsi="Times New Roman" w:cs="Times New Roman"/>
          <w:sz w:val="24"/>
          <w:szCs w:val="24"/>
        </w:rPr>
        <w:t>ş</w:t>
      </w:r>
      <w:r w:rsidRPr="004A2226">
        <w:rPr>
          <w:rFonts w:ascii="Times New Roman" w:hAnsi="Times New Roman" w:cs="Times New Roman"/>
          <w:sz w:val="24"/>
          <w:szCs w:val="24"/>
        </w:rPr>
        <w:t>ımacılığı Sözle</w:t>
      </w:r>
      <w:r w:rsidR="004A2226">
        <w:rPr>
          <w:rFonts w:ascii="Times New Roman" w:hAnsi="Times New Roman" w:cs="Times New Roman"/>
          <w:sz w:val="24"/>
          <w:szCs w:val="24"/>
        </w:rPr>
        <w:t>ş</w:t>
      </w:r>
      <w:r w:rsidRPr="004A2226">
        <w:rPr>
          <w:rFonts w:ascii="Times New Roman" w:hAnsi="Times New Roman" w:cs="Times New Roman"/>
          <w:sz w:val="24"/>
          <w:szCs w:val="24"/>
        </w:rPr>
        <w:t>mesi (COTIF) Ek C olarak düzenlenen Tehlikeli Maddelerin Demiryolu ile Ta</w:t>
      </w:r>
      <w:r w:rsidR="004A2226">
        <w:rPr>
          <w:rFonts w:ascii="Times New Roman" w:hAnsi="Times New Roman" w:cs="Times New Roman"/>
          <w:sz w:val="24"/>
          <w:szCs w:val="24"/>
        </w:rPr>
        <w:t>ş</w:t>
      </w:r>
      <w:r w:rsidRPr="004A2226">
        <w:rPr>
          <w:rFonts w:ascii="Times New Roman" w:hAnsi="Times New Roman" w:cs="Times New Roman"/>
          <w:sz w:val="24"/>
          <w:szCs w:val="24"/>
        </w:rPr>
        <w:t xml:space="preserve">ınmasına </w:t>
      </w:r>
      <w:r w:rsidR="004A2226">
        <w:rPr>
          <w:rFonts w:ascii="Times New Roman" w:hAnsi="Times New Roman" w:cs="Times New Roman"/>
          <w:sz w:val="24"/>
          <w:szCs w:val="24"/>
        </w:rPr>
        <w:t>İlişkin</w:t>
      </w:r>
      <w:r w:rsidRPr="004A2226">
        <w:rPr>
          <w:rFonts w:ascii="Times New Roman" w:hAnsi="Times New Roman" w:cs="Times New Roman"/>
          <w:sz w:val="24"/>
          <w:szCs w:val="24"/>
        </w:rPr>
        <w:t xml:space="preserve"> Yönetmeliğe (RID) dayanılarak,”</w:t>
      </w:r>
    </w:p>
    <w:p w:rsidR="001A6DEA" w:rsidRDefault="001A6DEA" w:rsidP="001A6DEA">
      <w:pPr>
        <w:ind w:firstLine="566"/>
        <w:jc w:val="both"/>
        <w:rPr>
          <w:rFonts w:ascii="Times New Roman" w:eastAsia="Times New Roman" w:hAnsi="Times New Roman" w:cs="Times"/>
          <w:b/>
          <w:bCs/>
          <w:sz w:val="24"/>
          <w:szCs w:val="24"/>
          <w:lang w:eastAsia="tr-TR"/>
        </w:rPr>
      </w:pPr>
      <w:r>
        <w:rPr>
          <w:rFonts w:ascii="Times New Roman" w:eastAsia="Times New Roman" w:hAnsi="Times New Roman" w:cs="Times New Roman"/>
          <w:b/>
          <w:bCs/>
          <w:sz w:val="24"/>
          <w:szCs w:val="24"/>
          <w:lang w:eastAsia="tr-TR"/>
        </w:rPr>
        <w:t>MADDE 4</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4 üncü maddesi aşağıdaki şekilde değiştirilmiştir.</w:t>
      </w:r>
    </w:p>
    <w:p w:rsidR="001A6DEA" w:rsidRPr="00446F4A" w:rsidRDefault="001A6DEA" w:rsidP="000B04F4">
      <w:pPr>
        <w:ind w:firstLine="566"/>
        <w:jc w:val="both"/>
        <w:rPr>
          <w:rFonts w:ascii="Times New Roman" w:hAnsi="Times New Roman" w:cs="Times New Roman"/>
          <w:bCs/>
          <w:sz w:val="24"/>
        </w:rPr>
      </w:pPr>
      <w:r>
        <w:rPr>
          <w:rFonts w:ascii="Times New Roman" w:eastAsia="Times New Roman" w:hAnsi="Times New Roman" w:cs="Times"/>
          <w:b/>
          <w:bCs/>
          <w:sz w:val="24"/>
          <w:szCs w:val="24"/>
          <w:lang w:eastAsia="tr-TR"/>
        </w:rPr>
        <w:t>“</w:t>
      </w:r>
      <w:r w:rsidRPr="001E1E14">
        <w:rPr>
          <w:rFonts w:ascii="Times New Roman" w:hAnsi="Times New Roman" w:cs="Times New Roman"/>
          <w:b/>
          <w:bCs/>
          <w:sz w:val="24"/>
        </w:rPr>
        <w:t xml:space="preserve">MADDE </w:t>
      </w:r>
      <w:r>
        <w:rPr>
          <w:rFonts w:ascii="Times New Roman" w:hAnsi="Times New Roman" w:cs="Times New Roman"/>
          <w:b/>
          <w:bCs/>
          <w:sz w:val="24"/>
        </w:rPr>
        <w:t>4</w:t>
      </w:r>
      <w:r w:rsidRPr="001E1E14">
        <w:rPr>
          <w:rFonts w:ascii="Times New Roman" w:hAnsi="Times New Roman" w:cs="Times New Roman"/>
          <w:b/>
          <w:bCs/>
          <w:sz w:val="24"/>
        </w:rPr>
        <w:t> –</w:t>
      </w:r>
      <w:r w:rsidR="00041E51">
        <w:rPr>
          <w:rFonts w:ascii="Times New Roman" w:hAnsi="Times New Roman" w:cs="Times New Roman"/>
          <w:b/>
          <w:bCs/>
          <w:sz w:val="24"/>
        </w:rPr>
        <w:t xml:space="preserve"> </w:t>
      </w:r>
      <w:r w:rsidR="00041E51" w:rsidRPr="00041E51">
        <w:rPr>
          <w:rFonts w:ascii="Times New Roman" w:hAnsi="Times New Roman" w:cs="Times New Roman"/>
          <w:bCs/>
          <w:sz w:val="24"/>
        </w:rPr>
        <w:t>(</w:t>
      </w:r>
      <w:r w:rsidRPr="00446F4A">
        <w:rPr>
          <w:rFonts w:ascii="Times New Roman" w:hAnsi="Times New Roman" w:cs="Times New Roman"/>
          <w:bCs/>
          <w:sz w:val="24"/>
        </w:rPr>
        <w:t>1) Bu Yönetmelikte geçen;</w:t>
      </w:r>
    </w:p>
    <w:p w:rsidR="001A6DEA" w:rsidRPr="00446F4A" w:rsidRDefault="001A6DEA" w:rsidP="000B04F4">
      <w:pPr>
        <w:ind w:firstLine="566"/>
        <w:jc w:val="both"/>
        <w:rPr>
          <w:rFonts w:ascii="Times New Roman" w:hAnsi="Times New Roman" w:cs="Times New Roman"/>
          <w:bCs/>
          <w:sz w:val="24"/>
        </w:rPr>
      </w:pPr>
      <w:r w:rsidRPr="00446F4A">
        <w:rPr>
          <w:rFonts w:ascii="Times New Roman" w:hAnsi="Times New Roman" w:cs="Times New Roman"/>
          <w:bCs/>
          <w:sz w:val="24"/>
        </w:rPr>
        <w:t>a) ADR: Tehlikeli Malların Karayolu ile Uluslararası Taşımacılığına İlişkin Avrupa Anlaşması</w:t>
      </w:r>
      <w:r>
        <w:rPr>
          <w:rFonts w:ascii="Times New Roman" w:hAnsi="Times New Roman" w:cs="Times New Roman"/>
          <w:bCs/>
          <w:sz w:val="24"/>
        </w:rPr>
        <w:t>nı</w:t>
      </w:r>
      <w:r w:rsidRPr="00446F4A">
        <w:rPr>
          <w:rFonts w:ascii="Times New Roman" w:hAnsi="Times New Roman" w:cs="Times New Roman"/>
          <w:bCs/>
          <w:sz w:val="24"/>
        </w:rPr>
        <w:t>,</w:t>
      </w:r>
    </w:p>
    <w:p w:rsidR="001A6DEA" w:rsidRDefault="001A6DEA" w:rsidP="000B04F4">
      <w:pPr>
        <w:ind w:firstLine="566"/>
        <w:jc w:val="both"/>
        <w:rPr>
          <w:rFonts w:ascii="Times New Roman" w:hAnsi="Times New Roman" w:cs="Times New Roman"/>
          <w:bCs/>
          <w:sz w:val="24"/>
        </w:rPr>
      </w:pPr>
      <w:r w:rsidRPr="001A6DEA">
        <w:rPr>
          <w:rFonts w:ascii="Times New Roman" w:hAnsi="Times New Roman" w:cs="Times New Roman"/>
          <w:sz w:val="24"/>
        </w:rPr>
        <w:t>b)</w:t>
      </w:r>
      <w:r w:rsidR="00B504A2">
        <w:rPr>
          <w:rFonts w:ascii="Times New Roman" w:hAnsi="Times New Roman" w:cs="Times New Roman"/>
          <w:sz w:val="24"/>
        </w:rPr>
        <w:t xml:space="preserve"> </w:t>
      </w:r>
      <w:r w:rsidRPr="001A6DEA">
        <w:rPr>
          <w:rFonts w:ascii="Times New Roman" w:hAnsi="Times New Roman" w:cs="Times New Roman"/>
          <w:sz w:val="24"/>
        </w:rPr>
        <w:t>Akreditasyon: Onaylanmış kuruluşun, </w:t>
      </w:r>
      <w:proofErr w:type="spellStart"/>
      <w:r w:rsidRPr="001A6DEA">
        <w:rPr>
          <w:rFonts w:ascii="Times New Roman" w:hAnsi="Times New Roman" w:cs="Times New Roman"/>
          <w:sz w:val="24"/>
        </w:rPr>
        <w:t>ADR’nin</w:t>
      </w:r>
      <w:proofErr w:type="spellEnd"/>
      <w:r w:rsidRPr="001A6DEA">
        <w:rPr>
          <w:rFonts w:ascii="Times New Roman" w:hAnsi="Times New Roman" w:cs="Times New Roman"/>
          <w:sz w:val="24"/>
        </w:rPr>
        <w:t xml:space="preserve"> 1.8.6.8 maddesinin ikinci paragrafının ve </w:t>
      </w:r>
      <w:proofErr w:type="spellStart"/>
      <w:r w:rsidRPr="001A6DEA">
        <w:rPr>
          <w:rFonts w:ascii="Times New Roman" w:hAnsi="Times New Roman" w:cs="Times New Roman"/>
          <w:sz w:val="24"/>
        </w:rPr>
        <w:t>RID’ın</w:t>
      </w:r>
      <w:proofErr w:type="spellEnd"/>
      <w:r w:rsidRPr="001A6DEA">
        <w:rPr>
          <w:rFonts w:ascii="Times New Roman" w:hAnsi="Times New Roman" w:cs="Times New Roman"/>
          <w:sz w:val="24"/>
        </w:rPr>
        <w:t xml:space="preserve"> gereklerini karşıladığının Ulusal Akreditasyon Kurumu tarafından onaylanmasını</w:t>
      </w:r>
      <w:r w:rsidRPr="001A6DEA">
        <w:rPr>
          <w:rFonts w:ascii="Times New Roman" w:hAnsi="Times New Roman" w:cs="Times New Roman"/>
          <w:bCs/>
          <w:sz w:val="24"/>
        </w:rPr>
        <w:t>,</w:t>
      </w:r>
    </w:p>
    <w:p w:rsidR="001A6DEA" w:rsidRPr="00451968" w:rsidRDefault="001A6DEA" w:rsidP="000B04F4">
      <w:pPr>
        <w:ind w:firstLine="566"/>
        <w:jc w:val="both"/>
        <w:rPr>
          <w:rFonts w:ascii="Times New Roman" w:hAnsi="Times New Roman" w:cs="Times New Roman"/>
          <w:sz w:val="24"/>
        </w:rPr>
      </w:pPr>
      <w:r w:rsidRPr="00451968">
        <w:rPr>
          <w:rFonts w:ascii="Times New Roman" w:hAnsi="Times New Roman" w:cs="Times New Roman"/>
          <w:sz w:val="24"/>
        </w:rPr>
        <w:t>c) Ara muayene: </w:t>
      </w:r>
      <w:proofErr w:type="spellStart"/>
      <w:r w:rsidRPr="001A6DEA">
        <w:rPr>
          <w:rFonts w:ascii="Times New Roman" w:hAnsi="Times New Roman" w:cs="Times New Roman"/>
          <w:sz w:val="24"/>
        </w:rPr>
        <w:t>ADR’de</w:t>
      </w:r>
      <w:proofErr w:type="spellEnd"/>
      <w:r w:rsidRPr="001A6DEA">
        <w:rPr>
          <w:rFonts w:ascii="Times New Roman" w:hAnsi="Times New Roman" w:cs="Times New Roman"/>
          <w:sz w:val="24"/>
        </w:rPr>
        <w:t xml:space="preserve"> ve </w:t>
      </w:r>
      <w:proofErr w:type="spellStart"/>
      <w:r w:rsidRPr="001A6DEA">
        <w:rPr>
          <w:rFonts w:ascii="Times New Roman" w:hAnsi="Times New Roman" w:cs="Times New Roman"/>
          <w:sz w:val="24"/>
        </w:rPr>
        <w:t>RID’da</w:t>
      </w:r>
      <w:proofErr w:type="spellEnd"/>
      <w:r w:rsidRPr="001A6DEA">
        <w:rPr>
          <w:rFonts w:ascii="Times New Roman" w:hAnsi="Times New Roman" w:cs="Times New Roman"/>
          <w:sz w:val="24"/>
        </w:rPr>
        <w:t> belirtilen</w:t>
      </w:r>
      <w:r w:rsidRPr="00451968">
        <w:rPr>
          <w:rFonts w:ascii="Times New Roman" w:hAnsi="Times New Roman" w:cs="Times New Roman"/>
          <w:sz w:val="24"/>
        </w:rPr>
        <w:t xml:space="preserve"> ara muayene ve ara muayeneyi düzenleyen yöntemlerini,</w:t>
      </w:r>
    </w:p>
    <w:p w:rsidR="001A6DEA" w:rsidRPr="00446F4A" w:rsidRDefault="001A6DEA" w:rsidP="000B04F4">
      <w:pPr>
        <w:ind w:firstLine="566"/>
        <w:jc w:val="both"/>
        <w:rPr>
          <w:rFonts w:ascii="Times New Roman" w:hAnsi="Times New Roman" w:cs="Times New Roman"/>
          <w:bCs/>
          <w:sz w:val="24"/>
        </w:rPr>
      </w:pPr>
      <w:r w:rsidRPr="00446F4A">
        <w:rPr>
          <w:rFonts w:ascii="Times New Roman" w:hAnsi="Times New Roman" w:cs="Times New Roman"/>
          <w:bCs/>
          <w:sz w:val="24"/>
        </w:rPr>
        <w:t>ç) Bakanlık: Sanayi ve Teknoloji Bakanlığını,</w:t>
      </w:r>
    </w:p>
    <w:p w:rsidR="001A6DEA" w:rsidRPr="00446F4A" w:rsidRDefault="001A6DEA" w:rsidP="000B04F4">
      <w:pPr>
        <w:ind w:firstLine="566"/>
        <w:jc w:val="both"/>
        <w:rPr>
          <w:rFonts w:ascii="Times New Roman" w:hAnsi="Times New Roman" w:cs="Times New Roman"/>
          <w:bCs/>
          <w:sz w:val="24"/>
        </w:rPr>
      </w:pPr>
      <w:r w:rsidRPr="00446F4A">
        <w:rPr>
          <w:rFonts w:ascii="Times New Roman" w:hAnsi="Times New Roman" w:cs="Times New Roman"/>
          <w:bCs/>
          <w:sz w:val="24"/>
        </w:rPr>
        <w:t xml:space="preserve">d) Görevlendirme: Muayene kuruluşuna onaylanmış kuruluş statüsü verme ve bu bilginin Avrupa Komisyonu ve Avrupa Birliği (AB) </w:t>
      </w:r>
      <w:r w:rsidR="00DB5389">
        <w:rPr>
          <w:rFonts w:ascii="Times New Roman" w:hAnsi="Times New Roman" w:cs="Times New Roman"/>
          <w:bCs/>
          <w:sz w:val="24"/>
        </w:rPr>
        <w:t>Ü</w:t>
      </w:r>
      <w:r w:rsidRPr="00446F4A">
        <w:rPr>
          <w:rFonts w:ascii="Times New Roman" w:hAnsi="Times New Roman" w:cs="Times New Roman"/>
          <w:bCs/>
          <w:sz w:val="24"/>
        </w:rPr>
        <w:t xml:space="preserve">yesi </w:t>
      </w:r>
      <w:r w:rsidR="00DB5389">
        <w:rPr>
          <w:rFonts w:ascii="Times New Roman" w:hAnsi="Times New Roman" w:cs="Times New Roman"/>
          <w:bCs/>
          <w:sz w:val="24"/>
        </w:rPr>
        <w:t>Ü</w:t>
      </w:r>
      <w:r w:rsidRPr="00446F4A">
        <w:rPr>
          <w:rFonts w:ascii="Times New Roman" w:hAnsi="Times New Roman" w:cs="Times New Roman"/>
          <w:bCs/>
          <w:sz w:val="24"/>
        </w:rPr>
        <w:t xml:space="preserve">lkelere </w:t>
      </w:r>
      <w:r w:rsidRPr="001A6DEA">
        <w:rPr>
          <w:rFonts w:ascii="Times New Roman" w:hAnsi="Times New Roman" w:cs="Times New Roman"/>
          <w:bCs/>
          <w:sz w:val="24"/>
        </w:rPr>
        <w:t>Ticaret</w:t>
      </w:r>
      <w:r w:rsidRPr="00446F4A">
        <w:rPr>
          <w:rFonts w:ascii="Times New Roman" w:hAnsi="Times New Roman" w:cs="Times New Roman"/>
          <w:bCs/>
          <w:sz w:val="24"/>
        </w:rPr>
        <w:t xml:space="preserve"> Bakanlığı aracılığıyla bildirimini de kapsayan süreci,</w:t>
      </w:r>
    </w:p>
    <w:p w:rsidR="001A6DEA" w:rsidRPr="00446F4A" w:rsidRDefault="001A6DEA" w:rsidP="000B04F4">
      <w:pPr>
        <w:ind w:firstLine="566"/>
        <w:jc w:val="both"/>
        <w:rPr>
          <w:rFonts w:ascii="Times New Roman" w:hAnsi="Times New Roman" w:cs="Times New Roman"/>
          <w:bCs/>
          <w:sz w:val="24"/>
        </w:rPr>
      </w:pPr>
      <w:r w:rsidRPr="00446F4A">
        <w:rPr>
          <w:rFonts w:ascii="Times New Roman" w:hAnsi="Times New Roman" w:cs="Times New Roman"/>
          <w:bCs/>
          <w:sz w:val="24"/>
        </w:rPr>
        <w:t xml:space="preserve">e) Dağıtıcı: Taşınabilir basınçlı </w:t>
      </w:r>
      <w:proofErr w:type="gramStart"/>
      <w:r w:rsidRPr="00446F4A">
        <w:rPr>
          <w:rFonts w:ascii="Times New Roman" w:hAnsi="Times New Roman" w:cs="Times New Roman"/>
          <w:bCs/>
          <w:sz w:val="24"/>
        </w:rPr>
        <w:t>ekipman</w:t>
      </w:r>
      <w:proofErr w:type="gramEnd"/>
      <w:r w:rsidRPr="00446F4A">
        <w:rPr>
          <w:rFonts w:ascii="Times New Roman" w:hAnsi="Times New Roman" w:cs="Times New Roman"/>
          <w:bCs/>
          <w:sz w:val="24"/>
        </w:rPr>
        <w:t xml:space="preserve"> veya parçalarını piyasada bulunduran,  imalatçı ve ithalatçı dışındaki Türkiye’de yerleşik gerçek veya tüzel kişiyi,</w:t>
      </w:r>
    </w:p>
    <w:p w:rsidR="001A6DEA" w:rsidRPr="00446F4A" w:rsidRDefault="001A6DEA" w:rsidP="000B04F4">
      <w:pPr>
        <w:ind w:firstLine="566"/>
        <w:jc w:val="both"/>
        <w:rPr>
          <w:rFonts w:ascii="Times New Roman" w:hAnsi="Times New Roman" w:cs="Times New Roman"/>
          <w:bCs/>
          <w:sz w:val="24"/>
        </w:rPr>
      </w:pPr>
      <w:r w:rsidRPr="00446F4A">
        <w:rPr>
          <w:rFonts w:ascii="Times New Roman" w:hAnsi="Times New Roman" w:cs="Times New Roman"/>
          <w:bCs/>
          <w:sz w:val="24"/>
        </w:rPr>
        <w:t>f) Ekonomik taraf: Ücretli veya ücretsiz olarak, ticari ya da kamu hizmeti veren imalatçı, yetkili temsilci, ithalatçı, dağıtıcı, mal sahibi veya kullanıcıyı,</w:t>
      </w:r>
    </w:p>
    <w:p w:rsidR="00E222C8" w:rsidRDefault="001A6DEA" w:rsidP="00E222C8">
      <w:pPr>
        <w:ind w:firstLine="566"/>
        <w:jc w:val="both"/>
        <w:rPr>
          <w:rFonts w:ascii="Times New Roman" w:hAnsi="Times New Roman" w:cs="Times New Roman"/>
          <w:bCs/>
          <w:sz w:val="24"/>
        </w:rPr>
      </w:pPr>
      <w:r>
        <w:rPr>
          <w:rFonts w:ascii="Times New Roman" w:hAnsi="Times New Roman" w:cs="Times New Roman"/>
          <w:sz w:val="24"/>
        </w:rPr>
        <w:lastRenderedPageBreak/>
        <w:t>g</w:t>
      </w:r>
      <w:r w:rsidRPr="00451968">
        <w:rPr>
          <w:rFonts w:ascii="Times New Roman" w:hAnsi="Times New Roman" w:cs="Times New Roman"/>
          <w:sz w:val="24"/>
        </w:rPr>
        <w:t>)</w:t>
      </w:r>
      <w:r w:rsidR="00E222C8" w:rsidRPr="00E222C8">
        <w:rPr>
          <w:rFonts w:ascii="Times New Roman" w:hAnsi="Times New Roman" w:cs="Times New Roman"/>
          <w:bCs/>
          <w:sz w:val="24"/>
        </w:rPr>
        <w:t xml:space="preserve"> </w:t>
      </w:r>
      <w:r w:rsidR="00E222C8" w:rsidRPr="00446F4A">
        <w:rPr>
          <w:rFonts w:ascii="Times New Roman" w:hAnsi="Times New Roman" w:cs="Times New Roman"/>
          <w:bCs/>
          <w:sz w:val="24"/>
        </w:rPr>
        <w:t xml:space="preserve">Geri çekme: Taşınabilir basınçlı </w:t>
      </w:r>
      <w:proofErr w:type="gramStart"/>
      <w:r w:rsidR="00E222C8" w:rsidRPr="00446F4A">
        <w:rPr>
          <w:rFonts w:ascii="Times New Roman" w:hAnsi="Times New Roman" w:cs="Times New Roman"/>
          <w:bCs/>
          <w:sz w:val="24"/>
        </w:rPr>
        <w:t>ekipmanın</w:t>
      </w:r>
      <w:proofErr w:type="gramEnd"/>
      <w:r w:rsidR="00E222C8" w:rsidRPr="00446F4A">
        <w:rPr>
          <w:rFonts w:ascii="Times New Roman" w:hAnsi="Times New Roman" w:cs="Times New Roman"/>
          <w:bCs/>
          <w:sz w:val="24"/>
        </w:rPr>
        <w:t xml:space="preserve"> piyasada bulunmasını veya kullanılmasını engellemeyi amaçlayan her türlü önlemi,</w:t>
      </w:r>
    </w:p>
    <w:p w:rsidR="00E222C8" w:rsidRPr="00446F4A" w:rsidRDefault="00B52812" w:rsidP="00E222C8">
      <w:pPr>
        <w:ind w:firstLine="566"/>
        <w:jc w:val="both"/>
        <w:rPr>
          <w:rFonts w:ascii="Times New Roman" w:hAnsi="Times New Roman" w:cs="Times New Roman"/>
          <w:bCs/>
          <w:sz w:val="24"/>
        </w:rPr>
      </w:pPr>
      <w:r>
        <w:rPr>
          <w:rFonts w:ascii="Times New Roman" w:hAnsi="Times New Roman" w:cs="Times New Roman"/>
          <w:sz w:val="24"/>
        </w:rPr>
        <w:t>ğ</w:t>
      </w:r>
      <w:r w:rsidR="00E222C8" w:rsidRPr="00451968">
        <w:rPr>
          <w:rFonts w:ascii="Times New Roman" w:hAnsi="Times New Roman" w:cs="Times New Roman"/>
          <w:sz w:val="24"/>
        </w:rPr>
        <w:t>)</w:t>
      </w:r>
      <w:r w:rsidR="00E222C8">
        <w:rPr>
          <w:rFonts w:ascii="Times New Roman" w:hAnsi="Times New Roman" w:cs="Times New Roman"/>
          <w:sz w:val="24"/>
        </w:rPr>
        <w:t xml:space="preserve"> </w:t>
      </w:r>
      <w:r w:rsidR="00E222C8" w:rsidRPr="00446F4A">
        <w:rPr>
          <w:rFonts w:ascii="Times New Roman" w:hAnsi="Times New Roman" w:cs="Times New Roman"/>
          <w:bCs/>
          <w:sz w:val="24"/>
        </w:rPr>
        <w:t xml:space="preserve">İmalatçı: Taşınabilir basınçlı ekipmanı veya ilgili parçalarını imal eden veya bu tür </w:t>
      </w:r>
      <w:proofErr w:type="gramStart"/>
      <w:r w:rsidR="00E222C8" w:rsidRPr="00446F4A">
        <w:rPr>
          <w:rFonts w:ascii="Times New Roman" w:hAnsi="Times New Roman" w:cs="Times New Roman"/>
          <w:bCs/>
          <w:sz w:val="24"/>
        </w:rPr>
        <w:t>ekipman</w:t>
      </w:r>
      <w:proofErr w:type="gramEnd"/>
      <w:r w:rsidR="00E222C8" w:rsidRPr="00446F4A">
        <w:rPr>
          <w:rFonts w:ascii="Times New Roman" w:hAnsi="Times New Roman" w:cs="Times New Roman"/>
          <w:bCs/>
          <w:sz w:val="24"/>
        </w:rPr>
        <w:t xml:space="preserve"> tasarımı ile imalatını yaptırıp, kendi adı veya ticari markası altında piyasaya arz eden gerçek veya tüzel kişiyi,</w:t>
      </w:r>
    </w:p>
    <w:p w:rsidR="001A6DEA" w:rsidRDefault="00B52812" w:rsidP="000B04F4">
      <w:pPr>
        <w:ind w:firstLine="566"/>
        <w:jc w:val="both"/>
        <w:rPr>
          <w:rFonts w:ascii="Times New Roman" w:hAnsi="Times New Roman" w:cs="Times New Roman"/>
          <w:sz w:val="24"/>
        </w:rPr>
      </w:pPr>
      <w:r>
        <w:rPr>
          <w:rFonts w:ascii="Times New Roman" w:hAnsi="Times New Roman" w:cs="Times New Roman"/>
          <w:bCs/>
          <w:sz w:val="24"/>
        </w:rPr>
        <w:t>h</w:t>
      </w:r>
      <w:r w:rsidR="00E222C8" w:rsidRPr="00446F4A">
        <w:rPr>
          <w:rFonts w:ascii="Times New Roman" w:hAnsi="Times New Roman" w:cs="Times New Roman"/>
          <w:bCs/>
          <w:sz w:val="24"/>
        </w:rPr>
        <w:t xml:space="preserve">) </w:t>
      </w:r>
      <w:r w:rsidR="001A6DEA" w:rsidRPr="00451968">
        <w:rPr>
          <w:rFonts w:ascii="Times New Roman" w:hAnsi="Times New Roman" w:cs="Times New Roman"/>
          <w:sz w:val="24"/>
        </w:rPr>
        <w:t>İstisnai kontrol: </w:t>
      </w:r>
      <w:proofErr w:type="spellStart"/>
      <w:r w:rsidR="001A6DEA" w:rsidRPr="00451968">
        <w:rPr>
          <w:rFonts w:ascii="Times New Roman" w:hAnsi="Times New Roman" w:cs="Times New Roman"/>
          <w:sz w:val="24"/>
        </w:rPr>
        <w:t>ADR’de</w:t>
      </w:r>
      <w:proofErr w:type="spellEnd"/>
      <w:r w:rsidR="001A6DEA">
        <w:rPr>
          <w:rFonts w:ascii="Times New Roman" w:hAnsi="Times New Roman" w:cs="Times New Roman"/>
          <w:sz w:val="24"/>
        </w:rPr>
        <w:t xml:space="preserve"> </w:t>
      </w:r>
      <w:r w:rsidR="001A6DEA" w:rsidRPr="001A6DEA">
        <w:rPr>
          <w:rFonts w:ascii="Times New Roman" w:hAnsi="Times New Roman" w:cs="Times New Roman"/>
          <w:sz w:val="24"/>
        </w:rPr>
        <w:t xml:space="preserve">ve </w:t>
      </w:r>
      <w:proofErr w:type="spellStart"/>
      <w:r w:rsidR="001A6DEA" w:rsidRPr="001A6DEA">
        <w:rPr>
          <w:rFonts w:ascii="Times New Roman" w:hAnsi="Times New Roman" w:cs="Times New Roman"/>
          <w:sz w:val="24"/>
        </w:rPr>
        <w:t>RID’da</w:t>
      </w:r>
      <w:proofErr w:type="spellEnd"/>
      <w:r w:rsidR="001A6DEA" w:rsidRPr="001A6DEA">
        <w:rPr>
          <w:rFonts w:ascii="Times New Roman" w:hAnsi="Times New Roman" w:cs="Times New Roman"/>
          <w:sz w:val="24"/>
        </w:rPr>
        <w:t> belirtilen</w:t>
      </w:r>
      <w:r w:rsidR="001A6DEA" w:rsidRPr="00451968">
        <w:rPr>
          <w:rFonts w:ascii="Times New Roman" w:hAnsi="Times New Roman" w:cs="Times New Roman"/>
          <w:sz w:val="24"/>
        </w:rPr>
        <w:t xml:space="preserve"> istisnai kontrol ve istisnai kontrolü düzenleyen yöntemleri,</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ı</w:t>
      </w:r>
      <w:r w:rsidR="001A6DEA" w:rsidRPr="00446F4A">
        <w:rPr>
          <w:rFonts w:ascii="Times New Roman" w:hAnsi="Times New Roman" w:cs="Times New Roman"/>
          <w:bCs/>
          <w:sz w:val="24"/>
        </w:rPr>
        <w:t xml:space="preserve">) İthalatçı: Taşınabilir basınçlı </w:t>
      </w:r>
      <w:proofErr w:type="gramStart"/>
      <w:r w:rsidR="001A6DEA" w:rsidRPr="00446F4A">
        <w:rPr>
          <w:rFonts w:ascii="Times New Roman" w:hAnsi="Times New Roman" w:cs="Times New Roman"/>
          <w:bCs/>
          <w:sz w:val="24"/>
        </w:rPr>
        <w:t>ekipman</w:t>
      </w:r>
      <w:proofErr w:type="gramEnd"/>
      <w:r w:rsidR="001A6DEA" w:rsidRPr="00446F4A">
        <w:rPr>
          <w:rFonts w:ascii="Times New Roman" w:hAnsi="Times New Roman" w:cs="Times New Roman"/>
          <w:bCs/>
          <w:sz w:val="24"/>
        </w:rPr>
        <w:t xml:space="preserve"> veya parçalarını yurt dışından yurt içi piyasaya arz eden Türkiye’de yerleşik gerçek veya tüzel kişiyi,</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i</w:t>
      </w:r>
      <w:r w:rsidR="001A6DEA" w:rsidRPr="00446F4A">
        <w:rPr>
          <w:rFonts w:ascii="Times New Roman" w:hAnsi="Times New Roman" w:cs="Times New Roman"/>
          <w:bCs/>
          <w:sz w:val="24"/>
        </w:rPr>
        <w:t>) Komisyon: Avrupa Komisyonunu,</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j</w:t>
      </w:r>
      <w:r w:rsidR="001A6DEA" w:rsidRPr="00446F4A">
        <w:rPr>
          <w:rFonts w:ascii="Times New Roman" w:hAnsi="Times New Roman" w:cs="Times New Roman"/>
          <w:bCs/>
          <w:sz w:val="24"/>
        </w:rPr>
        <w:t xml:space="preserve">) Kullanıcı: Taşınabilir basınçlı </w:t>
      </w:r>
      <w:proofErr w:type="gramStart"/>
      <w:r w:rsidR="001A6DEA" w:rsidRPr="00446F4A">
        <w:rPr>
          <w:rFonts w:ascii="Times New Roman" w:hAnsi="Times New Roman" w:cs="Times New Roman"/>
          <w:bCs/>
          <w:sz w:val="24"/>
        </w:rPr>
        <w:t>ekipmanı</w:t>
      </w:r>
      <w:proofErr w:type="gramEnd"/>
      <w:r w:rsidR="001A6DEA" w:rsidRPr="00446F4A">
        <w:rPr>
          <w:rFonts w:ascii="Times New Roman" w:hAnsi="Times New Roman" w:cs="Times New Roman"/>
          <w:bCs/>
          <w:sz w:val="24"/>
        </w:rPr>
        <w:t xml:space="preserve"> kullanan Türkiye’de yerleşik gerçek veya tüzel kişiyi,</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k</w:t>
      </w:r>
      <w:r w:rsidR="001A6DEA" w:rsidRPr="00446F4A">
        <w:rPr>
          <w:rFonts w:ascii="Times New Roman" w:hAnsi="Times New Roman" w:cs="Times New Roman"/>
          <w:bCs/>
          <w:sz w:val="24"/>
        </w:rPr>
        <w:t xml:space="preserve">) Kullanım: Taşınabilir basınçlı </w:t>
      </w:r>
      <w:proofErr w:type="gramStart"/>
      <w:r w:rsidR="001A6DEA" w:rsidRPr="00446F4A">
        <w:rPr>
          <w:rFonts w:ascii="Times New Roman" w:hAnsi="Times New Roman" w:cs="Times New Roman"/>
          <w:bCs/>
          <w:sz w:val="24"/>
        </w:rPr>
        <w:t>ekipmanın</w:t>
      </w:r>
      <w:proofErr w:type="gramEnd"/>
      <w:r w:rsidR="001A6DEA" w:rsidRPr="00446F4A">
        <w:rPr>
          <w:rFonts w:ascii="Times New Roman" w:hAnsi="Times New Roman" w:cs="Times New Roman"/>
          <w:bCs/>
          <w:sz w:val="24"/>
        </w:rPr>
        <w:t xml:space="preserve"> </w:t>
      </w:r>
      <w:proofErr w:type="spellStart"/>
      <w:r w:rsidR="001A6DEA" w:rsidRPr="00446F4A">
        <w:rPr>
          <w:rFonts w:ascii="Times New Roman" w:hAnsi="Times New Roman" w:cs="Times New Roman"/>
          <w:bCs/>
          <w:sz w:val="24"/>
        </w:rPr>
        <w:t>dolumunu</w:t>
      </w:r>
      <w:proofErr w:type="spellEnd"/>
      <w:r w:rsidR="001A6DEA" w:rsidRPr="00446F4A">
        <w:rPr>
          <w:rFonts w:ascii="Times New Roman" w:hAnsi="Times New Roman" w:cs="Times New Roman"/>
          <w:bCs/>
          <w:sz w:val="24"/>
        </w:rPr>
        <w:t>, taşımayla bağlantılı geçici depolanmasını, boşaltılmasını ve yeniden doldurulmasını,</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l</w:t>
      </w:r>
      <w:r w:rsidR="001A6DEA" w:rsidRPr="00446F4A">
        <w:rPr>
          <w:rFonts w:ascii="Times New Roman" w:hAnsi="Times New Roman" w:cs="Times New Roman"/>
          <w:bCs/>
          <w:sz w:val="24"/>
        </w:rPr>
        <w:t xml:space="preserve">) Mal sahibi: Taşınabilir basınçlı </w:t>
      </w:r>
      <w:proofErr w:type="gramStart"/>
      <w:r w:rsidR="001A6DEA" w:rsidRPr="00446F4A">
        <w:rPr>
          <w:rFonts w:ascii="Times New Roman" w:hAnsi="Times New Roman" w:cs="Times New Roman"/>
          <w:bCs/>
          <w:sz w:val="24"/>
        </w:rPr>
        <w:t>ekipmana</w:t>
      </w:r>
      <w:proofErr w:type="gramEnd"/>
      <w:r w:rsidR="001A6DEA" w:rsidRPr="00446F4A">
        <w:rPr>
          <w:rFonts w:ascii="Times New Roman" w:hAnsi="Times New Roman" w:cs="Times New Roman"/>
          <w:bCs/>
          <w:sz w:val="24"/>
        </w:rPr>
        <w:t xml:space="preserve"> sahip Türkiye’de yerleşik gerçek veya tüzel kişiyi,</w:t>
      </w:r>
    </w:p>
    <w:p w:rsidR="001A6DEA" w:rsidRPr="001A6DEA" w:rsidRDefault="00B52812" w:rsidP="000B04F4">
      <w:pPr>
        <w:ind w:firstLine="566"/>
        <w:jc w:val="both"/>
        <w:rPr>
          <w:rFonts w:ascii="Times New Roman" w:hAnsi="Times New Roman" w:cs="Times New Roman"/>
          <w:strike/>
          <w:sz w:val="24"/>
        </w:rPr>
      </w:pPr>
      <w:r>
        <w:rPr>
          <w:rFonts w:ascii="Times New Roman" w:hAnsi="Times New Roman" w:cs="Times New Roman"/>
          <w:sz w:val="24"/>
        </w:rPr>
        <w:t>m</w:t>
      </w:r>
      <w:r w:rsidR="001A6DEA" w:rsidRPr="00451968">
        <w:rPr>
          <w:rFonts w:ascii="Times New Roman" w:hAnsi="Times New Roman" w:cs="Times New Roman"/>
          <w:sz w:val="24"/>
        </w:rPr>
        <w:t>) Onaylanmış kuruluş: </w:t>
      </w:r>
      <w:proofErr w:type="spellStart"/>
      <w:r w:rsidR="001A6DEA" w:rsidRPr="001A6DEA">
        <w:rPr>
          <w:rFonts w:ascii="Times New Roman" w:hAnsi="Times New Roman" w:cs="Times New Roman"/>
          <w:sz w:val="24"/>
        </w:rPr>
        <w:t>ADR’de</w:t>
      </w:r>
      <w:proofErr w:type="spellEnd"/>
      <w:r w:rsidR="001A6DEA" w:rsidRPr="001A6DEA">
        <w:rPr>
          <w:rFonts w:ascii="Times New Roman" w:hAnsi="Times New Roman" w:cs="Times New Roman"/>
          <w:sz w:val="24"/>
        </w:rPr>
        <w:t xml:space="preserve"> ve </w:t>
      </w:r>
      <w:proofErr w:type="spellStart"/>
      <w:r w:rsidR="001A6DEA" w:rsidRPr="001A6DEA">
        <w:rPr>
          <w:rFonts w:ascii="Times New Roman" w:hAnsi="Times New Roman" w:cs="Times New Roman"/>
          <w:sz w:val="24"/>
        </w:rPr>
        <w:t>RID’da</w:t>
      </w:r>
      <w:proofErr w:type="spellEnd"/>
      <w:r w:rsidR="001A6DEA" w:rsidRPr="001A6DEA">
        <w:rPr>
          <w:rFonts w:ascii="Times New Roman" w:hAnsi="Times New Roman" w:cs="Times New Roman"/>
          <w:sz w:val="24"/>
        </w:rPr>
        <w:t xml:space="preserve"> belirtilen gerekleri ve bu Yönetmeliğin 21 inci ve 26 </w:t>
      </w:r>
      <w:proofErr w:type="spellStart"/>
      <w:r w:rsidR="001A6DEA" w:rsidRPr="001A6DEA">
        <w:rPr>
          <w:rFonts w:ascii="Times New Roman" w:hAnsi="Times New Roman" w:cs="Times New Roman"/>
          <w:sz w:val="24"/>
        </w:rPr>
        <w:t>ncı</w:t>
      </w:r>
      <w:proofErr w:type="spellEnd"/>
      <w:r w:rsidR="001A6DEA" w:rsidRPr="001A6DEA">
        <w:rPr>
          <w:rFonts w:ascii="Times New Roman" w:hAnsi="Times New Roman" w:cs="Times New Roman"/>
          <w:sz w:val="24"/>
        </w:rPr>
        <w:t xml:space="preserve"> maddelerinin koşullarını karşılayıp, bu Yönetmeliğin 23 üncü maddesine uygun görevlendirilen muayene kuruluşunu, </w:t>
      </w:r>
    </w:p>
    <w:p w:rsidR="001A6DEA" w:rsidRPr="001A6DEA" w:rsidRDefault="00B52812" w:rsidP="000B04F4">
      <w:pPr>
        <w:ind w:firstLine="566"/>
        <w:jc w:val="both"/>
        <w:rPr>
          <w:rFonts w:ascii="Times New Roman" w:hAnsi="Times New Roman" w:cs="Times New Roman"/>
          <w:sz w:val="24"/>
        </w:rPr>
      </w:pPr>
      <w:r>
        <w:rPr>
          <w:rFonts w:ascii="Times New Roman" w:hAnsi="Times New Roman" w:cs="Times New Roman"/>
          <w:sz w:val="24"/>
        </w:rPr>
        <w:t>n</w:t>
      </w:r>
      <w:r w:rsidR="001A6DEA" w:rsidRPr="001A6DEA">
        <w:rPr>
          <w:rFonts w:ascii="Times New Roman" w:hAnsi="Times New Roman" w:cs="Times New Roman"/>
          <w:sz w:val="24"/>
        </w:rPr>
        <w:t>) Periyodik muayene: </w:t>
      </w:r>
      <w:proofErr w:type="spellStart"/>
      <w:r w:rsidR="001A6DEA" w:rsidRPr="001A6DEA">
        <w:rPr>
          <w:rFonts w:ascii="Times New Roman" w:hAnsi="Times New Roman" w:cs="Times New Roman"/>
          <w:sz w:val="24"/>
        </w:rPr>
        <w:t>ADR’de</w:t>
      </w:r>
      <w:proofErr w:type="spellEnd"/>
      <w:r w:rsidR="001A6DEA" w:rsidRPr="001A6DEA">
        <w:rPr>
          <w:rFonts w:ascii="Times New Roman" w:hAnsi="Times New Roman" w:cs="Times New Roman"/>
          <w:sz w:val="24"/>
        </w:rPr>
        <w:t xml:space="preserve"> ve </w:t>
      </w:r>
      <w:proofErr w:type="spellStart"/>
      <w:r w:rsidR="001A6DEA" w:rsidRPr="001A6DEA">
        <w:rPr>
          <w:rFonts w:ascii="Times New Roman" w:hAnsi="Times New Roman" w:cs="Times New Roman"/>
          <w:sz w:val="24"/>
        </w:rPr>
        <w:t>RID’da</w:t>
      </w:r>
      <w:proofErr w:type="spellEnd"/>
      <w:r w:rsidR="001A6DEA" w:rsidRPr="001A6DEA">
        <w:rPr>
          <w:rFonts w:ascii="Times New Roman" w:hAnsi="Times New Roman" w:cs="Times New Roman"/>
          <w:sz w:val="24"/>
        </w:rPr>
        <w:t> belirtilen periyodik muayene ve periyodik muayeneyi düzenleyen yöntemlerini,</w:t>
      </w:r>
    </w:p>
    <w:p w:rsidR="00BE6913" w:rsidRDefault="00B52812" w:rsidP="000B04F4">
      <w:pPr>
        <w:ind w:firstLine="566"/>
        <w:jc w:val="both"/>
        <w:rPr>
          <w:rFonts w:ascii="Times New Roman" w:hAnsi="Times New Roman" w:cs="Times New Roman"/>
          <w:sz w:val="24"/>
        </w:rPr>
      </w:pPr>
      <w:r>
        <w:rPr>
          <w:rFonts w:ascii="Times New Roman" w:hAnsi="Times New Roman" w:cs="Times New Roman"/>
          <w:sz w:val="24"/>
        </w:rPr>
        <w:t>o</w:t>
      </w:r>
      <w:r w:rsidR="001A6DEA" w:rsidRPr="001A6DEA">
        <w:rPr>
          <w:rFonts w:ascii="Times New Roman" w:hAnsi="Times New Roman" w:cs="Times New Roman"/>
          <w:sz w:val="24"/>
        </w:rPr>
        <w:t>)</w:t>
      </w:r>
      <w:r w:rsidR="00BE6913">
        <w:rPr>
          <w:rFonts w:ascii="Times New Roman" w:hAnsi="Times New Roman" w:cs="Times New Roman"/>
          <w:sz w:val="24"/>
        </w:rPr>
        <w:t xml:space="preserve"> </w:t>
      </w:r>
      <w:r w:rsidR="00BE6913" w:rsidRPr="00446F4A">
        <w:rPr>
          <w:rFonts w:ascii="Times New Roman" w:hAnsi="Times New Roman" w:cs="Times New Roman"/>
          <w:bCs/>
          <w:sz w:val="24"/>
        </w:rPr>
        <w:t xml:space="preserve">Piyasaya arz: Taşınabilir basınçlı </w:t>
      </w:r>
      <w:proofErr w:type="gramStart"/>
      <w:r w:rsidR="00BE6913" w:rsidRPr="00446F4A">
        <w:rPr>
          <w:rFonts w:ascii="Times New Roman" w:hAnsi="Times New Roman" w:cs="Times New Roman"/>
          <w:bCs/>
          <w:sz w:val="24"/>
        </w:rPr>
        <w:t>ekipmanın</w:t>
      </w:r>
      <w:proofErr w:type="gramEnd"/>
      <w:r w:rsidR="00BE6913" w:rsidRPr="00446F4A">
        <w:rPr>
          <w:rFonts w:ascii="Times New Roman" w:hAnsi="Times New Roman" w:cs="Times New Roman"/>
          <w:bCs/>
          <w:sz w:val="24"/>
        </w:rPr>
        <w:t xml:space="preserve"> yurt içi piyasada ilk kez bulundurulmasını,</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ö</w:t>
      </w:r>
      <w:r w:rsidR="001A6DEA" w:rsidRPr="00446F4A">
        <w:rPr>
          <w:rFonts w:ascii="Times New Roman" w:hAnsi="Times New Roman" w:cs="Times New Roman"/>
          <w:bCs/>
          <w:sz w:val="24"/>
        </w:rPr>
        <w:t xml:space="preserve">) Piyasada bulundurma: Ticari veya kamu faaliyetleri kapsamında taşınabilir basınçlı </w:t>
      </w:r>
      <w:proofErr w:type="gramStart"/>
      <w:r w:rsidR="001A6DEA" w:rsidRPr="00446F4A">
        <w:rPr>
          <w:rFonts w:ascii="Times New Roman" w:hAnsi="Times New Roman" w:cs="Times New Roman"/>
          <w:bCs/>
          <w:sz w:val="24"/>
        </w:rPr>
        <w:t>ekipmanın</w:t>
      </w:r>
      <w:proofErr w:type="gramEnd"/>
      <w:r w:rsidR="001A6DEA" w:rsidRPr="00446F4A">
        <w:rPr>
          <w:rFonts w:ascii="Times New Roman" w:hAnsi="Times New Roman" w:cs="Times New Roman"/>
          <w:bCs/>
          <w:sz w:val="24"/>
        </w:rPr>
        <w:t xml:space="preserve"> ücretli veya ücretsiz olarak dağıtım veya kullanım amaçlı yurt içi piyasaya sağlanmasını,</w:t>
      </w:r>
    </w:p>
    <w:p w:rsidR="001A6DEA" w:rsidRPr="00446F4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p</w:t>
      </w:r>
      <w:r w:rsidR="001A6DEA" w:rsidRPr="00446F4A">
        <w:rPr>
          <w:rFonts w:ascii="Times New Roman" w:hAnsi="Times New Roman" w:cs="Times New Roman"/>
          <w:bCs/>
          <w:sz w:val="24"/>
        </w:rPr>
        <w:t xml:space="preserve">) </w:t>
      </w:r>
      <w:r w:rsidR="00BE6913" w:rsidRPr="00451968">
        <w:rPr>
          <w:rFonts w:ascii="Times New Roman" w:hAnsi="Times New Roman" w:cs="Times New Roman"/>
          <w:sz w:val="24"/>
        </w:rPr>
        <w:t>Piyasa gözetimi ve denetimi: Taşınabilir basınçlı </w:t>
      </w:r>
      <w:proofErr w:type="gramStart"/>
      <w:r w:rsidR="00BE6913" w:rsidRPr="00451968">
        <w:rPr>
          <w:rFonts w:ascii="Times New Roman" w:hAnsi="Times New Roman" w:cs="Times New Roman"/>
          <w:sz w:val="24"/>
        </w:rPr>
        <w:t>ekipmanın</w:t>
      </w:r>
      <w:proofErr w:type="gramEnd"/>
      <w:r w:rsidR="00BE6913" w:rsidRPr="00451968">
        <w:rPr>
          <w:rFonts w:ascii="Times New Roman" w:hAnsi="Times New Roman" w:cs="Times New Roman"/>
          <w:sz w:val="24"/>
        </w:rPr>
        <w:t>, kullanım ömrü boyunca ADR</w:t>
      </w:r>
      <w:r w:rsidR="00BE6913" w:rsidRPr="001A6DEA">
        <w:rPr>
          <w:rFonts w:ascii="Times New Roman" w:hAnsi="Times New Roman" w:cs="Times New Roman"/>
          <w:sz w:val="24"/>
        </w:rPr>
        <w:t>, RID ve</w:t>
      </w:r>
      <w:r w:rsidR="00BE6913" w:rsidRPr="00451968">
        <w:rPr>
          <w:rFonts w:ascii="Times New Roman" w:hAnsi="Times New Roman" w:cs="Times New Roman"/>
          <w:sz w:val="24"/>
        </w:rPr>
        <w:t xml:space="preserve"> bu Yönetmeliğin gereklerini karşıladığını ve bunların sağlık, emniyet veya diğer kamu yararını tehlikeye düşürmemesini sağlamaya yönelik kamu kuruluşu tarafından alınan tedbirler ile yapılan faaliyetleri,</w:t>
      </w:r>
    </w:p>
    <w:p w:rsidR="00BE6913" w:rsidRDefault="00B52812" w:rsidP="00BE6913">
      <w:pPr>
        <w:ind w:firstLine="566"/>
        <w:jc w:val="both"/>
        <w:rPr>
          <w:rFonts w:ascii="Times New Roman" w:hAnsi="Times New Roman" w:cs="Times New Roman"/>
          <w:sz w:val="24"/>
        </w:rPr>
      </w:pPr>
      <w:r>
        <w:rPr>
          <w:rFonts w:ascii="Times New Roman" w:hAnsi="Times New Roman" w:cs="Times New Roman"/>
          <w:bCs/>
          <w:sz w:val="24"/>
        </w:rPr>
        <w:t>r</w:t>
      </w:r>
      <w:r w:rsidR="001A6DEA" w:rsidRPr="00446F4A">
        <w:rPr>
          <w:rFonts w:ascii="Times New Roman" w:hAnsi="Times New Roman" w:cs="Times New Roman"/>
          <w:bCs/>
          <w:sz w:val="24"/>
        </w:rPr>
        <w:t xml:space="preserve">) </w:t>
      </w:r>
      <w:r w:rsidR="00BE6913" w:rsidRPr="001A6DEA">
        <w:rPr>
          <w:rFonts w:ascii="Times New Roman" w:hAnsi="Times New Roman" w:cs="Times New Roman"/>
          <w:sz w:val="24"/>
        </w:rPr>
        <w:t xml:space="preserve">Pi işareti: Taşınabilir basınçlı ekipmanın, ADR ve RID </w:t>
      </w:r>
      <w:proofErr w:type="gramStart"/>
      <w:r w:rsidR="00BE6913" w:rsidRPr="001A6DEA">
        <w:rPr>
          <w:rFonts w:ascii="Times New Roman" w:hAnsi="Times New Roman" w:cs="Times New Roman"/>
          <w:sz w:val="24"/>
        </w:rPr>
        <w:t>dahil</w:t>
      </w:r>
      <w:proofErr w:type="gramEnd"/>
      <w:r w:rsidR="00BE6913" w:rsidRPr="001A6DEA">
        <w:rPr>
          <w:rFonts w:ascii="Times New Roman" w:hAnsi="Times New Roman" w:cs="Times New Roman"/>
          <w:sz w:val="24"/>
        </w:rPr>
        <w:t> Taşınabilir Basınçlı Ekipmanlar Yönetmeliği (99/36/AT) veya bu Yönetmelikteki tatbik edilebilir olan uygunluk değerlendirme gereklerine</w:t>
      </w:r>
      <w:r w:rsidR="00BE6913" w:rsidRPr="00451968">
        <w:rPr>
          <w:rFonts w:ascii="Times New Roman" w:hAnsi="Times New Roman" w:cs="Times New Roman"/>
          <w:sz w:val="24"/>
        </w:rPr>
        <w:t xml:space="preserve"> uygunluğunu gösteren işareti,</w:t>
      </w:r>
    </w:p>
    <w:p w:rsidR="001A6DEA" w:rsidRDefault="001A6DEA" w:rsidP="000B04F4">
      <w:pPr>
        <w:ind w:firstLine="566"/>
        <w:jc w:val="both"/>
        <w:rPr>
          <w:rFonts w:ascii="Times New Roman" w:hAnsi="Times New Roman" w:cs="Times New Roman"/>
          <w:sz w:val="24"/>
        </w:rPr>
      </w:pPr>
      <w:r w:rsidRPr="001A6DEA">
        <w:rPr>
          <w:rFonts w:ascii="Times New Roman" w:hAnsi="Times New Roman" w:cs="Times New Roman"/>
          <w:sz w:val="24"/>
        </w:rPr>
        <w:t>s) RID: Uluslararası Demiryolu Taşımacılığı Sözleşmesi (COTIF) Ek C olarak düzenlenen Tehlikeli Maddelerin Demiryolu ile Taşınmasına İlişkin Yönetmeliği,</w:t>
      </w:r>
    </w:p>
    <w:p w:rsidR="001A6DEA" w:rsidRDefault="001A6DEA" w:rsidP="000B04F4">
      <w:pPr>
        <w:ind w:firstLine="566"/>
        <w:jc w:val="both"/>
        <w:rPr>
          <w:rFonts w:ascii="Times New Roman" w:hAnsi="Times New Roman" w:cs="Times New Roman"/>
          <w:sz w:val="24"/>
        </w:rPr>
      </w:pPr>
      <w:r w:rsidRPr="001A6DEA">
        <w:rPr>
          <w:rFonts w:ascii="Times New Roman" w:hAnsi="Times New Roman" w:cs="Times New Roman"/>
          <w:sz w:val="24"/>
        </w:rPr>
        <w:lastRenderedPageBreak/>
        <w:t>ş) Taşınabilir basınçlı </w:t>
      </w:r>
      <w:proofErr w:type="gramStart"/>
      <w:r w:rsidRPr="001A6DEA">
        <w:rPr>
          <w:rFonts w:ascii="Times New Roman" w:hAnsi="Times New Roman" w:cs="Times New Roman"/>
          <w:sz w:val="24"/>
        </w:rPr>
        <w:t>ekipman</w:t>
      </w:r>
      <w:proofErr w:type="gramEnd"/>
      <w:r w:rsidRPr="001A6DEA">
        <w:rPr>
          <w:rFonts w:ascii="Times New Roman" w:hAnsi="Times New Roman" w:cs="Times New Roman"/>
          <w:sz w:val="24"/>
        </w:rPr>
        <w:t>: RID, ADR sınıflandırma kodunun 6 </w:t>
      </w:r>
      <w:proofErr w:type="spellStart"/>
      <w:r w:rsidRPr="001A6DEA">
        <w:rPr>
          <w:rFonts w:ascii="Times New Roman" w:hAnsi="Times New Roman" w:cs="Times New Roman"/>
          <w:sz w:val="24"/>
        </w:rPr>
        <w:t>ncı</w:t>
      </w:r>
      <w:proofErr w:type="spellEnd"/>
      <w:r w:rsidRPr="001A6DEA">
        <w:rPr>
          <w:rFonts w:ascii="Times New Roman" w:hAnsi="Times New Roman" w:cs="Times New Roman"/>
          <w:sz w:val="24"/>
        </w:rPr>
        <w:t> ve 7 </w:t>
      </w:r>
      <w:proofErr w:type="spellStart"/>
      <w:r w:rsidRPr="001A6DEA">
        <w:rPr>
          <w:rFonts w:ascii="Times New Roman" w:hAnsi="Times New Roman" w:cs="Times New Roman"/>
          <w:sz w:val="24"/>
        </w:rPr>
        <w:t>nci</w:t>
      </w:r>
      <w:proofErr w:type="spellEnd"/>
      <w:r w:rsidRPr="001A6DEA">
        <w:rPr>
          <w:rFonts w:ascii="Times New Roman" w:hAnsi="Times New Roman" w:cs="Times New Roman"/>
          <w:sz w:val="24"/>
        </w:rPr>
        <w:t> maddelerindeki gaz ve maddeler hariç, sınıf 2 gazların ve bu Yönetmeliğin Ek-</w:t>
      </w:r>
      <w:proofErr w:type="spellStart"/>
      <w:r w:rsidRPr="001A6DEA">
        <w:rPr>
          <w:rFonts w:ascii="Times New Roman" w:hAnsi="Times New Roman" w:cs="Times New Roman"/>
          <w:sz w:val="24"/>
        </w:rPr>
        <w:t>I’inde</w:t>
      </w:r>
      <w:proofErr w:type="spellEnd"/>
      <w:r w:rsidRPr="001A6DEA">
        <w:rPr>
          <w:rFonts w:ascii="Times New Roman" w:hAnsi="Times New Roman" w:cs="Times New Roman"/>
          <w:sz w:val="24"/>
        </w:rPr>
        <w:t xml:space="preserve"> belirtilen diğer sınıf tehlikeli ürünlerin taşınmasında kullanıldığında; RID, </w:t>
      </w:r>
      <w:proofErr w:type="spellStart"/>
      <w:r w:rsidRPr="001A6DEA">
        <w:rPr>
          <w:rFonts w:ascii="Times New Roman" w:hAnsi="Times New Roman" w:cs="Times New Roman"/>
          <w:sz w:val="24"/>
        </w:rPr>
        <w:t>ADR’nin</w:t>
      </w:r>
      <w:proofErr w:type="spellEnd"/>
      <w:r w:rsidRPr="001A6DEA">
        <w:rPr>
          <w:rFonts w:ascii="Times New Roman" w:hAnsi="Times New Roman" w:cs="Times New Roman"/>
          <w:sz w:val="24"/>
        </w:rPr>
        <w:t xml:space="preserve"> Bölüm 6.2’de belirtildiği şekilde, tüm basınçlı kapları, vanaları ve uygun olduğunda diğer aksesuarlarını ve RID, </w:t>
      </w:r>
      <w:proofErr w:type="spellStart"/>
      <w:r w:rsidRPr="001A6DEA">
        <w:rPr>
          <w:rFonts w:ascii="Times New Roman" w:hAnsi="Times New Roman" w:cs="Times New Roman"/>
          <w:sz w:val="24"/>
        </w:rPr>
        <w:t>ADR’nin</w:t>
      </w:r>
      <w:proofErr w:type="spellEnd"/>
      <w:r w:rsidRPr="001A6DEA">
        <w:rPr>
          <w:rFonts w:ascii="Times New Roman" w:hAnsi="Times New Roman" w:cs="Times New Roman"/>
          <w:sz w:val="24"/>
        </w:rPr>
        <w:t> Bölüm 6.8’de belirtildiği gibi tanklar, tanker araç ve vagonları, çok bölmeli gaz konteynerleri (</w:t>
      </w:r>
      <w:proofErr w:type="spellStart"/>
      <w:r w:rsidRPr="001A6DEA">
        <w:rPr>
          <w:rFonts w:ascii="Times New Roman" w:hAnsi="Times New Roman" w:cs="Times New Roman"/>
          <w:sz w:val="24"/>
        </w:rPr>
        <w:t>MEGCs</w:t>
      </w:r>
      <w:proofErr w:type="spellEnd"/>
      <w:r w:rsidRPr="001A6DEA">
        <w:rPr>
          <w:rFonts w:ascii="Times New Roman" w:hAnsi="Times New Roman" w:cs="Times New Roman"/>
          <w:sz w:val="24"/>
        </w:rPr>
        <w:t>), vanalarını ve uygun olduğunda diğer aksesuarlarını; ayrıca, taşınabilir basınçlı ekipman tanımının gaz kartuşları (UN 2037)’</w:t>
      </w:r>
      <w:proofErr w:type="spellStart"/>
      <w:r w:rsidRPr="001A6DEA">
        <w:rPr>
          <w:rFonts w:ascii="Times New Roman" w:hAnsi="Times New Roman" w:cs="Times New Roman"/>
          <w:sz w:val="24"/>
        </w:rPr>
        <w:t>nı</w:t>
      </w:r>
      <w:proofErr w:type="spellEnd"/>
      <w:r w:rsidRPr="001A6DEA">
        <w:rPr>
          <w:rFonts w:ascii="Times New Roman" w:hAnsi="Times New Roman" w:cs="Times New Roman"/>
          <w:sz w:val="24"/>
        </w:rPr>
        <w:t> kapsadığını, </w:t>
      </w:r>
      <w:proofErr w:type="spellStart"/>
      <w:r w:rsidRPr="001A6DEA">
        <w:rPr>
          <w:rFonts w:ascii="Times New Roman" w:hAnsi="Times New Roman" w:cs="Times New Roman"/>
          <w:sz w:val="24"/>
        </w:rPr>
        <w:t>aerosolları</w:t>
      </w:r>
      <w:proofErr w:type="spellEnd"/>
      <w:r w:rsidRPr="001A6DEA">
        <w:rPr>
          <w:rFonts w:ascii="Times New Roman" w:hAnsi="Times New Roman" w:cs="Times New Roman"/>
          <w:sz w:val="24"/>
        </w:rPr>
        <w:t> (UN 1950), açık </w:t>
      </w:r>
      <w:proofErr w:type="spellStart"/>
      <w:r w:rsidRPr="001A6DEA">
        <w:rPr>
          <w:rFonts w:ascii="Times New Roman" w:hAnsi="Times New Roman" w:cs="Times New Roman"/>
          <w:sz w:val="24"/>
        </w:rPr>
        <w:t>kriyojenik</w:t>
      </w:r>
      <w:proofErr w:type="spellEnd"/>
      <w:r w:rsidRPr="001A6DEA">
        <w:rPr>
          <w:rFonts w:ascii="Times New Roman" w:hAnsi="Times New Roman" w:cs="Times New Roman"/>
          <w:sz w:val="24"/>
        </w:rPr>
        <w:t xml:space="preserve"> ekipmanları, solunum aparatları için kullanılan gaz tüplerini, yangın söndürücüleri (UN 1044), RID, </w:t>
      </w:r>
      <w:proofErr w:type="spellStart"/>
      <w:r w:rsidRPr="001A6DEA">
        <w:rPr>
          <w:rFonts w:ascii="Times New Roman" w:hAnsi="Times New Roman" w:cs="Times New Roman"/>
          <w:sz w:val="24"/>
        </w:rPr>
        <w:t>ADR’nin</w:t>
      </w:r>
      <w:proofErr w:type="spellEnd"/>
      <w:r w:rsidRPr="001A6DEA">
        <w:rPr>
          <w:rFonts w:ascii="Times New Roman" w:hAnsi="Times New Roman" w:cs="Times New Roman"/>
          <w:sz w:val="24"/>
        </w:rPr>
        <w:t> 1.1.3.2. maddesine göre hariç</w:t>
      </w:r>
      <w:r w:rsidR="004A2226">
        <w:rPr>
          <w:rFonts w:ascii="Times New Roman" w:hAnsi="Times New Roman" w:cs="Times New Roman"/>
          <w:sz w:val="24"/>
        </w:rPr>
        <w:t xml:space="preserve"> </w:t>
      </w:r>
      <w:r w:rsidRPr="001A6DEA">
        <w:rPr>
          <w:rFonts w:ascii="Times New Roman" w:hAnsi="Times New Roman" w:cs="Times New Roman"/>
          <w:sz w:val="24"/>
        </w:rPr>
        <w:t xml:space="preserve">tutulan taşınabilir basınçlı ekipmanları ve RID, </w:t>
      </w:r>
      <w:proofErr w:type="spellStart"/>
      <w:r w:rsidRPr="001A6DEA">
        <w:rPr>
          <w:rFonts w:ascii="Times New Roman" w:hAnsi="Times New Roman" w:cs="Times New Roman"/>
          <w:sz w:val="24"/>
        </w:rPr>
        <w:t>ADR’nin</w:t>
      </w:r>
      <w:proofErr w:type="spellEnd"/>
      <w:r w:rsidRPr="001A6DEA">
        <w:rPr>
          <w:rFonts w:ascii="Times New Roman" w:hAnsi="Times New Roman" w:cs="Times New Roman"/>
          <w:sz w:val="24"/>
        </w:rPr>
        <w:t> 3.3 maddesindeki özel hükümlere göre ambalajların yapım ve test kurallarından hariç tutulan taşınabilir basınçlı ekipmanları kapsamadığını,</w:t>
      </w:r>
    </w:p>
    <w:p w:rsidR="00E222C8" w:rsidRPr="001A6DEA" w:rsidRDefault="00B52812" w:rsidP="000B04F4">
      <w:pPr>
        <w:ind w:firstLine="566"/>
        <w:jc w:val="both"/>
        <w:rPr>
          <w:rFonts w:ascii="Times New Roman" w:hAnsi="Times New Roman" w:cs="Times New Roman"/>
          <w:sz w:val="24"/>
        </w:rPr>
      </w:pPr>
      <w:r>
        <w:rPr>
          <w:rFonts w:ascii="Times New Roman" w:hAnsi="Times New Roman" w:cs="Times New Roman"/>
          <w:sz w:val="24"/>
        </w:rPr>
        <w:t>t</w:t>
      </w:r>
      <w:r w:rsidR="00E222C8" w:rsidRPr="001A6DEA">
        <w:rPr>
          <w:rFonts w:ascii="Times New Roman" w:hAnsi="Times New Roman" w:cs="Times New Roman"/>
          <w:sz w:val="24"/>
        </w:rPr>
        <w:t>)</w:t>
      </w:r>
      <w:r w:rsidR="00E222C8">
        <w:rPr>
          <w:rFonts w:ascii="Times New Roman" w:hAnsi="Times New Roman" w:cs="Times New Roman"/>
          <w:sz w:val="24"/>
        </w:rPr>
        <w:t xml:space="preserve"> </w:t>
      </w:r>
      <w:r w:rsidR="00E222C8" w:rsidRPr="00446F4A">
        <w:rPr>
          <w:rFonts w:ascii="Times New Roman" w:hAnsi="Times New Roman" w:cs="Times New Roman"/>
          <w:bCs/>
          <w:sz w:val="24"/>
        </w:rPr>
        <w:t xml:space="preserve">Toplatma: Son kullanıcıya ulaşmış taşınabilir basınçlı </w:t>
      </w:r>
      <w:proofErr w:type="gramStart"/>
      <w:r w:rsidR="00E222C8" w:rsidRPr="00446F4A">
        <w:rPr>
          <w:rFonts w:ascii="Times New Roman" w:hAnsi="Times New Roman" w:cs="Times New Roman"/>
          <w:bCs/>
          <w:sz w:val="24"/>
        </w:rPr>
        <w:t>ekipmanın</w:t>
      </w:r>
      <w:proofErr w:type="gramEnd"/>
      <w:r w:rsidR="00E222C8" w:rsidRPr="00446F4A">
        <w:rPr>
          <w:rFonts w:ascii="Times New Roman" w:hAnsi="Times New Roman" w:cs="Times New Roman"/>
          <w:bCs/>
          <w:sz w:val="24"/>
        </w:rPr>
        <w:t xml:space="preserve"> geri alınmasını sağlamak amaçlı herhangi bir tedbiri,</w:t>
      </w:r>
    </w:p>
    <w:p w:rsidR="001A6DEA" w:rsidRPr="001A6DEA" w:rsidRDefault="00B52812" w:rsidP="000B04F4">
      <w:pPr>
        <w:ind w:firstLine="566"/>
        <w:jc w:val="both"/>
        <w:rPr>
          <w:rFonts w:ascii="Times New Roman" w:hAnsi="Times New Roman" w:cs="Times New Roman"/>
          <w:bCs/>
          <w:sz w:val="24"/>
        </w:rPr>
      </w:pPr>
      <w:r>
        <w:rPr>
          <w:rFonts w:ascii="Times New Roman" w:hAnsi="Times New Roman" w:cs="Times New Roman"/>
          <w:bCs/>
          <w:sz w:val="24"/>
        </w:rPr>
        <w:t>u</w:t>
      </w:r>
      <w:r w:rsidR="001A6DEA" w:rsidRPr="001A6DEA">
        <w:rPr>
          <w:rFonts w:ascii="Times New Roman" w:hAnsi="Times New Roman" w:cs="Times New Roman"/>
          <w:bCs/>
          <w:sz w:val="24"/>
        </w:rPr>
        <w:t>) Ulusal akreditasyon kurumu: Türk Akreditasyon Kurumunu,</w:t>
      </w:r>
    </w:p>
    <w:p w:rsidR="001A6DEA" w:rsidRPr="00E45F40" w:rsidRDefault="00B52812" w:rsidP="000B04F4">
      <w:pPr>
        <w:ind w:firstLine="566"/>
        <w:jc w:val="both"/>
        <w:rPr>
          <w:rFonts w:ascii="Times New Roman" w:hAnsi="Times New Roman" w:cs="Times New Roman"/>
          <w:sz w:val="24"/>
        </w:rPr>
      </w:pPr>
      <w:r>
        <w:rPr>
          <w:rFonts w:ascii="Times New Roman" w:hAnsi="Times New Roman" w:cs="Times New Roman"/>
          <w:sz w:val="24"/>
        </w:rPr>
        <w:t>ü</w:t>
      </w:r>
      <w:r w:rsidR="001A6DEA" w:rsidRPr="001A6DEA">
        <w:rPr>
          <w:rFonts w:ascii="Times New Roman" w:hAnsi="Times New Roman" w:cs="Times New Roman"/>
          <w:sz w:val="24"/>
        </w:rPr>
        <w:t>) Uygunluk değerlendirmesi: </w:t>
      </w:r>
      <w:proofErr w:type="spellStart"/>
      <w:r w:rsidR="001A6DEA" w:rsidRPr="001A6DEA">
        <w:rPr>
          <w:rFonts w:ascii="Times New Roman" w:hAnsi="Times New Roman" w:cs="Times New Roman"/>
          <w:sz w:val="24"/>
        </w:rPr>
        <w:t>ADR’de</w:t>
      </w:r>
      <w:proofErr w:type="spellEnd"/>
      <w:r w:rsidR="001A6DEA" w:rsidRPr="001A6DEA">
        <w:rPr>
          <w:rFonts w:ascii="Times New Roman" w:hAnsi="Times New Roman" w:cs="Times New Roman"/>
          <w:sz w:val="24"/>
        </w:rPr>
        <w:t xml:space="preserve"> ve </w:t>
      </w:r>
      <w:proofErr w:type="spellStart"/>
      <w:r w:rsidR="001A6DEA" w:rsidRPr="001A6DEA">
        <w:rPr>
          <w:rFonts w:ascii="Times New Roman" w:hAnsi="Times New Roman" w:cs="Times New Roman"/>
          <w:sz w:val="24"/>
        </w:rPr>
        <w:t>RID’da</w:t>
      </w:r>
      <w:proofErr w:type="spellEnd"/>
      <w:r w:rsidR="001A6DEA" w:rsidRPr="001A6DEA">
        <w:rPr>
          <w:rFonts w:ascii="Times New Roman" w:hAnsi="Times New Roman" w:cs="Times New Roman"/>
          <w:sz w:val="24"/>
        </w:rPr>
        <w:t xml:space="preserve"> belirtilen uygunluğun değerlendirmesi için değerlendirme ve yöntemini,</w:t>
      </w:r>
    </w:p>
    <w:p w:rsidR="001A6DEA" w:rsidRPr="00446F4A" w:rsidRDefault="001A6DEA" w:rsidP="000B04F4">
      <w:pPr>
        <w:ind w:firstLine="566"/>
        <w:jc w:val="both"/>
        <w:rPr>
          <w:rFonts w:ascii="Times New Roman" w:hAnsi="Times New Roman" w:cs="Times New Roman"/>
          <w:bCs/>
          <w:sz w:val="24"/>
        </w:rPr>
      </w:pPr>
      <w:r>
        <w:rPr>
          <w:rFonts w:ascii="Times New Roman" w:hAnsi="Times New Roman" w:cs="Times New Roman"/>
          <w:bCs/>
          <w:sz w:val="24"/>
        </w:rPr>
        <w:t>v</w:t>
      </w:r>
      <w:r w:rsidRPr="00446F4A">
        <w:rPr>
          <w:rFonts w:ascii="Times New Roman" w:hAnsi="Times New Roman" w:cs="Times New Roman"/>
          <w:bCs/>
          <w:sz w:val="24"/>
        </w:rPr>
        <w:t>) Üye ülke: Avrupa Birliği üyesi ülkeyi,</w:t>
      </w:r>
    </w:p>
    <w:p w:rsidR="001A6DEA" w:rsidRPr="00446F4A" w:rsidRDefault="001A6DEA" w:rsidP="000B04F4">
      <w:pPr>
        <w:ind w:firstLine="566"/>
        <w:jc w:val="both"/>
        <w:rPr>
          <w:rFonts w:ascii="Times New Roman" w:hAnsi="Times New Roman" w:cs="Times New Roman"/>
          <w:bCs/>
          <w:sz w:val="24"/>
        </w:rPr>
      </w:pPr>
      <w:r>
        <w:rPr>
          <w:rFonts w:ascii="Times New Roman" w:hAnsi="Times New Roman" w:cs="Times New Roman"/>
          <w:bCs/>
          <w:sz w:val="24"/>
        </w:rPr>
        <w:t>y</w:t>
      </w:r>
      <w:r w:rsidRPr="00446F4A">
        <w:rPr>
          <w:rFonts w:ascii="Times New Roman" w:hAnsi="Times New Roman" w:cs="Times New Roman"/>
          <w:bCs/>
          <w:sz w:val="24"/>
        </w:rPr>
        <w:t>) Yetkili kuruluş: Sanayi ve Teknoloji Bakanlığını,</w:t>
      </w:r>
    </w:p>
    <w:p w:rsidR="001A6DEA" w:rsidRPr="00446F4A" w:rsidRDefault="001A6DEA" w:rsidP="000B04F4">
      <w:pPr>
        <w:ind w:firstLine="566"/>
        <w:jc w:val="both"/>
        <w:rPr>
          <w:rFonts w:ascii="Times New Roman" w:hAnsi="Times New Roman" w:cs="Times New Roman"/>
          <w:bCs/>
          <w:sz w:val="24"/>
        </w:rPr>
      </w:pPr>
      <w:r>
        <w:rPr>
          <w:rFonts w:ascii="Times New Roman" w:hAnsi="Times New Roman" w:cs="Times New Roman"/>
          <w:bCs/>
          <w:sz w:val="24"/>
        </w:rPr>
        <w:t>z</w:t>
      </w:r>
      <w:r w:rsidRPr="00446F4A">
        <w:rPr>
          <w:rFonts w:ascii="Times New Roman" w:hAnsi="Times New Roman" w:cs="Times New Roman"/>
          <w:bCs/>
          <w:sz w:val="24"/>
        </w:rPr>
        <w:t>) Yetkili temsilci: İmalatçı tarafından kendi adına belirli görevleri üstlenmek üzere yazılı olarak yetkilendirilmiş Türkiye’de yerleşik gerçek veya tüzel kişiyi,</w:t>
      </w:r>
    </w:p>
    <w:p w:rsidR="001A6DEA" w:rsidRDefault="001A6DEA" w:rsidP="001A6DEA">
      <w:pPr>
        <w:rPr>
          <w:rFonts w:ascii="Times New Roman" w:hAnsi="Times New Roman" w:cs="Times New Roman"/>
          <w:bCs/>
          <w:sz w:val="24"/>
        </w:rPr>
      </w:pPr>
      <w:proofErr w:type="gramStart"/>
      <w:r w:rsidRPr="00446F4A">
        <w:rPr>
          <w:rFonts w:ascii="Times New Roman" w:hAnsi="Times New Roman" w:cs="Times New Roman"/>
          <w:bCs/>
          <w:sz w:val="24"/>
        </w:rPr>
        <w:t>ifade</w:t>
      </w:r>
      <w:proofErr w:type="gramEnd"/>
      <w:r w:rsidRPr="00446F4A">
        <w:rPr>
          <w:rFonts w:ascii="Times New Roman" w:hAnsi="Times New Roman" w:cs="Times New Roman"/>
          <w:bCs/>
          <w:sz w:val="24"/>
        </w:rPr>
        <w:t xml:space="preserve"> eder.</w:t>
      </w:r>
      <w:r>
        <w:rPr>
          <w:rFonts w:ascii="Times New Roman" w:hAnsi="Times New Roman" w:cs="Times New Roman"/>
          <w:bCs/>
          <w:sz w:val="24"/>
        </w:rPr>
        <w:t>”</w:t>
      </w:r>
    </w:p>
    <w:p w:rsidR="00055A96" w:rsidRDefault="00041E51" w:rsidP="00041E51">
      <w:pPr>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5</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5 inci maddesinin birinci, ikinci, dördüncü ve yedinci</w:t>
      </w:r>
      <w:r w:rsidR="006E07F1">
        <w:rPr>
          <w:rFonts w:ascii="Times New Roman" w:eastAsia="Times New Roman" w:hAnsi="Times New Roman" w:cs="Times New Roman"/>
          <w:sz w:val="24"/>
          <w:szCs w:val="24"/>
          <w:lang w:eastAsia="tr-TR"/>
        </w:rPr>
        <w:t xml:space="preserve"> fıkralarında geçen “ADR” ibaresinden sonra gelmek üzere “, RID” ibaresi ve</w:t>
      </w:r>
      <w:r>
        <w:rPr>
          <w:rFonts w:ascii="Times New Roman" w:eastAsia="Times New Roman" w:hAnsi="Times New Roman" w:cs="Times New Roman"/>
          <w:sz w:val="24"/>
          <w:szCs w:val="24"/>
          <w:lang w:eastAsia="tr-TR"/>
        </w:rPr>
        <w:t xml:space="preserve"> </w:t>
      </w:r>
      <w:r w:rsidR="00055A96">
        <w:rPr>
          <w:rFonts w:ascii="Times New Roman" w:eastAsia="Times New Roman" w:hAnsi="Times New Roman" w:cs="Times New Roman"/>
          <w:sz w:val="24"/>
          <w:szCs w:val="24"/>
          <w:lang w:eastAsia="tr-TR"/>
        </w:rPr>
        <w:t>üçüncü fıkrasında</w:t>
      </w:r>
      <w:r w:rsidR="006E07F1">
        <w:rPr>
          <w:rFonts w:ascii="Times New Roman" w:eastAsia="Times New Roman" w:hAnsi="Times New Roman" w:cs="Times New Roman"/>
          <w:sz w:val="24"/>
          <w:szCs w:val="24"/>
          <w:lang w:eastAsia="tr-TR"/>
        </w:rPr>
        <w:t xml:space="preserve"> geçen “</w:t>
      </w:r>
      <w:proofErr w:type="spellStart"/>
      <w:r w:rsidR="006E07F1">
        <w:rPr>
          <w:rFonts w:ascii="Times New Roman" w:eastAsia="Times New Roman" w:hAnsi="Times New Roman" w:cs="Times New Roman"/>
          <w:sz w:val="24"/>
          <w:szCs w:val="24"/>
          <w:lang w:eastAsia="tr-TR"/>
        </w:rPr>
        <w:t>ADR’de</w:t>
      </w:r>
      <w:proofErr w:type="spellEnd"/>
      <w:r w:rsidR="006E07F1">
        <w:rPr>
          <w:rFonts w:ascii="Times New Roman" w:eastAsia="Times New Roman" w:hAnsi="Times New Roman" w:cs="Times New Roman"/>
          <w:sz w:val="24"/>
          <w:szCs w:val="24"/>
          <w:lang w:eastAsia="tr-TR"/>
        </w:rPr>
        <w:t xml:space="preserve">” ibarelerinden sonra gelmek üzere </w:t>
      </w:r>
      <w:r w:rsidR="00055A96">
        <w:rPr>
          <w:rFonts w:ascii="Times New Roman" w:eastAsia="Times New Roman" w:hAnsi="Times New Roman" w:cs="Times New Roman"/>
          <w:sz w:val="24"/>
          <w:szCs w:val="24"/>
          <w:lang w:eastAsia="tr-TR"/>
        </w:rPr>
        <w:t xml:space="preserve">“ve </w:t>
      </w:r>
      <w:proofErr w:type="spellStart"/>
      <w:r w:rsidR="00055A96">
        <w:rPr>
          <w:rFonts w:ascii="Times New Roman" w:eastAsia="Times New Roman" w:hAnsi="Times New Roman" w:cs="Times New Roman"/>
          <w:sz w:val="24"/>
          <w:szCs w:val="24"/>
          <w:lang w:eastAsia="tr-TR"/>
        </w:rPr>
        <w:t>RID’da</w:t>
      </w:r>
      <w:proofErr w:type="spellEnd"/>
      <w:r w:rsidR="00055A96">
        <w:rPr>
          <w:rFonts w:ascii="Times New Roman" w:eastAsia="Times New Roman" w:hAnsi="Times New Roman" w:cs="Times New Roman"/>
          <w:sz w:val="24"/>
          <w:szCs w:val="24"/>
          <w:lang w:eastAsia="tr-TR"/>
        </w:rPr>
        <w:t>” ibaresi eklenmiştir.</w:t>
      </w:r>
    </w:p>
    <w:p w:rsidR="00041E51" w:rsidRDefault="00041E51" w:rsidP="00041E51">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6</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6 </w:t>
      </w:r>
      <w:proofErr w:type="spellStart"/>
      <w:r>
        <w:rPr>
          <w:rFonts w:ascii="Times New Roman" w:eastAsia="Times New Roman" w:hAnsi="Times New Roman" w:cs="Times New Roman"/>
          <w:sz w:val="24"/>
          <w:szCs w:val="24"/>
          <w:lang w:eastAsia="tr-TR"/>
        </w:rPr>
        <w:t>ncı</w:t>
      </w:r>
      <w:proofErr w:type="spellEnd"/>
      <w:r>
        <w:rPr>
          <w:rFonts w:ascii="Times New Roman" w:eastAsia="Times New Roman" w:hAnsi="Times New Roman" w:cs="Times New Roman"/>
          <w:sz w:val="24"/>
          <w:szCs w:val="24"/>
          <w:lang w:eastAsia="tr-TR"/>
        </w:rPr>
        <w:t xml:space="preserve"> maddesinin ikinci fıkrasının (a) bendi</w:t>
      </w:r>
      <w:r w:rsidR="00055A96">
        <w:rPr>
          <w:rFonts w:ascii="Times New Roman" w:eastAsia="Times New Roman" w:hAnsi="Times New Roman" w:cs="Times New Roman"/>
          <w:sz w:val="24"/>
          <w:szCs w:val="24"/>
          <w:lang w:eastAsia="tr-TR"/>
        </w:rPr>
        <w:t xml:space="preserve"> ve</w:t>
      </w:r>
      <w:r>
        <w:rPr>
          <w:rFonts w:ascii="Times New Roman" w:eastAsia="Times New Roman" w:hAnsi="Times New Roman" w:cs="Times New Roman"/>
          <w:sz w:val="24"/>
          <w:szCs w:val="24"/>
          <w:lang w:eastAsia="tr-TR"/>
        </w:rPr>
        <w:t xml:space="preserve"> üçüncü</w:t>
      </w:r>
      <w:r w:rsidR="00055A96">
        <w:rPr>
          <w:rFonts w:ascii="Times New Roman" w:eastAsia="Times New Roman" w:hAnsi="Times New Roman" w:cs="Times New Roman"/>
          <w:sz w:val="24"/>
          <w:szCs w:val="24"/>
          <w:lang w:eastAsia="tr-TR"/>
        </w:rPr>
        <w:t xml:space="preserve"> fıkrasından geçen “</w:t>
      </w:r>
      <w:proofErr w:type="spellStart"/>
      <w:r w:rsidR="00055A96">
        <w:rPr>
          <w:rFonts w:ascii="Times New Roman" w:eastAsia="Times New Roman" w:hAnsi="Times New Roman" w:cs="Times New Roman"/>
          <w:sz w:val="24"/>
          <w:szCs w:val="24"/>
          <w:lang w:eastAsia="tr-TR"/>
        </w:rPr>
        <w:t>ADR’de</w:t>
      </w:r>
      <w:proofErr w:type="spellEnd"/>
      <w:r w:rsidR="00055A96">
        <w:rPr>
          <w:rFonts w:ascii="Times New Roman" w:eastAsia="Times New Roman" w:hAnsi="Times New Roman" w:cs="Times New Roman"/>
          <w:sz w:val="24"/>
          <w:szCs w:val="24"/>
          <w:lang w:eastAsia="tr-TR"/>
        </w:rPr>
        <w:t xml:space="preserve">” ibarelerinden sonra gelmek üzere “ve </w:t>
      </w:r>
      <w:proofErr w:type="spellStart"/>
      <w:r w:rsidR="00055A96">
        <w:rPr>
          <w:rFonts w:ascii="Times New Roman" w:eastAsia="Times New Roman" w:hAnsi="Times New Roman" w:cs="Times New Roman"/>
          <w:sz w:val="24"/>
          <w:szCs w:val="24"/>
          <w:lang w:eastAsia="tr-TR"/>
        </w:rPr>
        <w:t>RID’da</w:t>
      </w:r>
      <w:proofErr w:type="spellEnd"/>
      <w:r w:rsidR="00055A96">
        <w:rPr>
          <w:rFonts w:ascii="Times New Roman" w:eastAsia="Times New Roman" w:hAnsi="Times New Roman" w:cs="Times New Roman"/>
          <w:sz w:val="24"/>
          <w:szCs w:val="24"/>
          <w:lang w:eastAsia="tr-TR"/>
        </w:rPr>
        <w:t xml:space="preserve">” ibaresi </w:t>
      </w:r>
      <w:r>
        <w:rPr>
          <w:rFonts w:ascii="Times New Roman" w:eastAsia="Times New Roman" w:hAnsi="Times New Roman" w:cs="Times New Roman"/>
          <w:sz w:val="24"/>
          <w:szCs w:val="24"/>
          <w:lang w:eastAsia="tr-TR"/>
        </w:rPr>
        <w:t xml:space="preserve">ve dördüncü </w:t>
      </w:r>
      <w:r w:rsidR="00055A96">
        <w:rPr>
          <w:rFonts w:ascii="Times New Roman" w:eastAsia="Times New Roman" w:hAnsi="Times New Roman" w:cs="Times New Roman"/>
          <w:sz w:val="24"/>
          <w:szCs w:val="24"/>
          <w:lang w:eastAsia="tr-TR"/>
        </w:rPr>
        <w:t>fıkrasında geçen “ADR” ibaresinden sonra gelmek üzere “, RID” ibaresi eklenmiştir.</w:t>
      </w:r>
    </w:p>
    <w:p w:rsidR="00017BDD" w:rsidRDefault="00017BDD" w:rsidP="00017BDD">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MADDE </w:t>
      </w:r>
      <w:r w:rsidR="006E07F1">
        <w:rPr>
          <w:rFonts w:ascii="Times New Roman" w:eastAsia="Times New Roman" w:hAnsi="Times New Roman" w:cs="Times New Roman"/>
          <w:b/>
          <w:bCs/>
          <w:sz w:val="24"/>
          <w:szCs w:val="24"/>
          <w:lang w:eastAsia="tr-TR"/>
        </w:rPr>
        <w:t>7</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w:t>
      </w:r>
      <w:r w:rsidR="006E07F1">
        <w:rPr>
          <w:rFonts w:ascii="Times New Roman" w:eastAsia="Times New Roman" w:hAnsi="Times New Roman" w:cs="Times New Roman"/>
          <w:sz w:val="24"/>
          <w:szCs w:val="24"/>
          <w:lang w:eastAsia="tr-TR"/>
        </w:rPr>
        <w:t xml:space="preserve">7 </w:t>
      </w:r>
      <w:proofErr w:type="spellStart"/>
      <w:r w:rsidR="006E07F1">
        <w:rPr>
          <w:rFonts w:ascii="Times New Roman" w:eastAsia="Times New Roman" w:hAnsi="Times New Roman" w:cs="Times New Roman"/>
          <w:sz w:val="24"/>
          <w:szCs w:val="24"/>
          <w:lang w:eastAsia="tr-TR"/>
        </w:rPr>
        <w:t>nci</w:t>
      </w:r>
      <w:proofErr w:type="spellEnd"/>
      <w:r>
        <w:rPr>
          <w:rFonts w:ascii="Times New Roman" w:eastAsia="Times New Roman" w:hAnsi="Times New Roman" w:cs="Times New Roman"/>
          <w:sz w:val="24"/>
          <w:szCs w:val="24"/>
          <w:lang w:eastAsia="tr-TR"/>
        </w:rPr>
        <w:t xml:space="preserve"> maddesi</w:t>
      </w:r>
      <w:r w:rsidR="000B744F">
        <w:rPr>
          <w:rFonts w:ascii="Times New Roman" w:eastAsia="Times New Roman" w:hAnsi="Times New Roman" w:cs="Times New Roman"/>
          <w:sz w:val="24"/>
          <w:szCs w:val="24"/>
          <w:lang w:eastAsia="tr-TR"/>
        </w:rPr>
        <w:t xml:space="preserve">nin birinci ve beşinci fıkrasında geçen “ADR” ibaresinden sonra gelmek üzere “, RID” </w:t>
      </w:r>
      <w:r w:rsidR="00946053">
        <w:rPr>
          <w:rFonts w:ascii="Times New Roman" w:eastAsia="Times New Roman" w:hAnsi="Times New Roman" w:cs="Times New Roman"/>
          <w:sz w:val="24"/>
          <w:szCs w:val="24"/>
          <w:lang w:eastAsia="tr-TR"/>
        </w:rPr>
        <w:t xml:space="preserve">ibaresi </w:t>
      </w:r>
      <w:r w:rsidR="000B744F">
        <w:rPr>
          <w:rFonts w:ascii="Times New Roman" w:eastAsia="Times New Roman" w:hAnsi="Times New Roman" w:cs="Times New Roman"/>
          <w:sz w:val="24"/>
          <w:szCs w:val="24"/>
          <w:lang w:eastAsia="tr-TR"/>
        </w:rPr>
        <w:t>ve ikinci, üçüncü ve dördüncü</w:t>
      </w:r>
      <w:r w:rsidR="000B744F" w:rsidRPr="000B744F">
        <w:rPr>
          <w:rFonts w:ascii="Times New Roman" w:eastAsia="Times New Roman" w:hAnsi="Times New Roman" w:cs="Times New Roman"/>
          <w:sz w:val="24"/>
          <w:szCs w:val="24"/>
          <w:lang w:eastAsia="tr-TR"/>
        </w:rPr>
        <w:t xml:space="preserve"> </w:t>
      </w:r>
      <w:r w:rsidR="000B744F">
        <w:rPr>
          <w:rFonts w:ascii="Times New Roman" w:eastAsia="Times New Roman" w:hAnsi="Times New Roman" w:cs="Times New Roman"/>
          <w:sz w:val="24"/>
          <w:szCs w:val="24"/>
          <w:lang w:eastAsia="tr-TR"/>
        </w:rPr>
        <w:t>fıkrasından geçen “</w:t>
      </w:r>
      <w:proofErr w:type="spellStart"/>
      <w:r w:rsidR="000B744F">
        <w:rPr>
          <w:rFonts w:ascii="Times New Roman" w:eastAsia="Times New Roman" w:hAnsi="Times New Roman" w:cs="Times New Roman"/>
          <w:sz w:val="24"/>
          <w:szCs w:val="24"/>
          <w:lang w:eastAsia="tr-TR"/>
        </w:rPr>
        <w:t>ADR’de</w:t>
      </w:r>
      <w:proofErr w:type="spellEnd"/>
      <w:r w:rsidR="000B744F">
        <w:rPr>
          <w:rFonts w:ascii="Times New Roman" w:eastAsia="Times New Roman" w:hAnsi="Times New Roman" w:cs="Times New Roman"/>
          <w:sz w:val="24"/>
          <w:szCs w:val="24"/>
          <w:lang w:eastAsia="tr-TR"/>
        </w:rPr>
        <w:t xml:space="preserve">” ibarelerinden sonra gelmek üzere “ve </w:t>
      </w:r>
      <w:proofErr w:type="spellStart"/>
      <w:r w:rsidR="000B744F">
        <w:rPr>
          <w:rFonts w:ascii="Times New Roman" w:eastAsia="Times New Roman" w:hAnsi="Times New Roman" w:cs="Times New Roman"/>
          <w:sz w:val="24"/>
          <w:szCs w:val="24"/>
          <w:lang w:eastAsia="tr-TR"/>
        </w:rPr>
        <w:t>RID’da</w:t>
      </w:r>
      <w:proofErr w:type="spellEnd"/>
      <w:r w:rsidR="000B744F">
        <w:rPr>
          <w:rFonts w:ascii="Times New Roman" w:eastAsia="Times New Roman" w:hAnsi="Times New Roman" w:cs="Times New Roman"/>
          <w:sz w:val="24"/>
          <w:szCs w:val="24"/>
          <w:lang w:eastAsia="tr-TR"/>
        </w:rPr>
        <w:t>” ibaresi eklenmiştir.</w:t>
      </w:r>
    </w:p>
    <w:p w:rsidR="000B744F" w:rsidRDefault="000B744F" w:rsidP="00017BDD">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8</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8 inci maddesinin birinci, üçüncü ve beşinci fıkrasında geçen “ADR” ibaresinden sonra gelmek üzere “, RID” </w:t>
      </w:r>
      <w:r w:rsidR="00946053">
        <w:rPr>
          <w:rFonts w:ascii="Times New Roman" w:eastAsia="Times New Roman" w:hAnsi="Times New Roman" w:cs="Times New Roman"/>
          <w:sz w:val="24"/>
          <w:szCs w:val="24"/>
          <w:lang w:eastAsia="tr-TR"/>
        </w:rPr>
        <w:t xml:space="preserve">ibaresi </w:t>
      </w:r>
      <w:r>
        <w:rPr>
          <w:rFonts w:ascii="Times New Roman" w:eastAsia="Times New Roman" w:hAnsi="Times New Roman" w:cs="Times New Roman"/>
          <w:sz w:val="24"/>
          <w:szCs w:val="24"/>
          <w:lang w:eastAsia="tr-TR"/>
        </w:rPr>
        <w:t>ve birinci ve ikinci</w:t>
      </w:r>
      <w:r w:rsidRPr="000B744F">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fıkrasından geçen “</w:t>
      </w:r>
      <w:proofErr w:type="spellStart"/>
      <w:r>
        <w:rPr>
          <w:rFonts w:ascii="Times New Roman" w:eastAsia="Times New Roman" w:hAnsi="Times New Roman" w:cs="Times New Roman"/>
          <w:sz w:val="24"/>
          <w:szCs w:val="24"/>
          <w:lang w:eastAsia="tr-TR"/>
        </w:rPr>
        <w:t>ADR’de</w:t>
      </w:r>
      <w:proofErr w:type="spellEnd"/>
      <w:r>
        <w:rPr>
          <w:rFonts w:ascii="Times New Roman" w:eastAsia="Times New Roman" w:hAnsi="Times New Roman" w:cs="Times New Roman"/>
          <w:sz w:val="24"/>
          <w:szCs w:val="24"/>
          <w:lang w:eastAsia="tr-TR"/>
        </w:rPr>
        <w:t xml:space="preserve">” ibarelerinden sonra gelmek üzere “ve </w:t>
      </w:r>
      <w:proofErr w:type="spellStart"/>
      <w:r>
        <w:rPr>
          <w:rFonts w:ascii="Times New Roman" w:eastAsia="Times New Roman" w:hAnsi="Times New Roman" w:cs="Times New Roman"/>
          <w:sz w:val="24"/>
          <w:szCs w:val="24"/>
          <w:lang w:eastAsia="tr-TR"/>
        </w:rPr>
        <w:t>RID’da</w:t>
      </w:r>
      <w:proofErr w:type="spellEnd"/>
      <w:r>
        <w:rPr>
          <w:rFonts w:ascii="Times New Roman" w:eastAsia="Times New Roman" w:hAnsi="Times New Roman" w:cs="Times New Roman"/>
          <w:sz w:val="24"/>
          <w:szCs w:val="24"/>
          <w:lang w:eastAsia="tr-TR"/>
        </w:rPr>
        <w:t>” ibaresi eklenmiştir.</w:t>
      </w:r>
    </w:p>
    <w:p w:rsidR="002C04B2" w:rsidRDefault="002C04B2" w:rsidP="002C04B2">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lastRenderedPageBreak/>
        <w:t>MADDE 9</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9 uncu maddesinin birinci ve ikinci</w:t>
      </w:r>
      <w:r w:rsidRPr="000B744F">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fıkrasında geçen “</w:t>
      </w:r>
      <w:proofErr w:type="spellStart"/>
      <w:r>
        <w:rPr>
          <w:rFonts w:ascii="Times New Roman" w:eastAsia="Times New Roman" w:hAnsi="Times New Roman" w:cs="Times New Roman"/>
          <w:sz w:val="24"/>
          <w:szCs w:val="24"/>
          <w:lang w:eastAsia="tr-TR"/>
        </w:rPr>
        <w:t>ADR’de</w:t>
      </w:r>
      <w:proofErr w:type="spellEnd"/>
      <w:r>
        <w:rPr>
          <w:rFonts w:ascii="Times New Roman" w:eastAsia="Times New Roman" w:hAnsi="Times New Roman" w:cs="Times New Roman"/>
          <w:sz w:val="24"/>
          <w:szCs w:val="24"/>
          <w:lang w:eastAsia="tr-TR"/>
        </w:rPr>
        <w:t xml:space="preserve">” ibarelerinden sonra gelmek üzere “ve </w:t>
      </w:r>
      <w:proofErr w:type="spellStart"/>
      <w:r>
        <w:rPr>
          <w:rFonts w:ascii="Times New Roman" w:eastAsia="Times New Roman" w:hAnsi="Times New Roman" w:cs="Times New Roman"/>
          <w:sz w:val="24"/>
          <w:szCs w:val="24"/>
          <w:lang w:eastAsia="tr-TR"/>
        </w:rPr>
        <w:t>RID’da</w:t>
      </w:r>
      <w:proofErr w:type="spellEnd"/>
      <w:r>
        <w:rPr>
          <w:rFonts w:ascii="Times New Roman" w:eastAsia="Times New Roman" w:hAnsi="Times New Roman" w:cs="Times New Roman"/>
          <w:sz w:val="24"/>
          <w:szCs w:val="24"/>
          <w:lang w:eastAsia="tr-TR"/>
        </w:rPr>
        <w:t>” ibaresi</w:t>
      </w:r>
      <w:r w:rsidR="00946053">
        <w:rPr>
          <w:rFonts w:ascii="Times New Roman" w:eastAsia="Times New Roman" w:hAnsi="Times New Roman" w:cs="Times New Roman"/>
          <w:sz w:val="24"/>
          <w:szCs w:val="24"/>
          <w:lang w:eastAsia="tr-TR"/>
        </w:rPr>
        <w:t xml:space="preserve"> ve</w:t>
      </w:r>
      <w:r>
        <w:rPr>
          <w:rFonts w:ascii="Times New Roman" w:eastAsia="Times New Roman" w:hAnsi="Times New Roman" w:cs="Times New Roman"/>
          <w:sz w:val="24"/>
          <w:szCs w:val="24"/>
          <w:lang w:eastAsia="tr-TR"/>
        </w:rPr>
        <w:t xml:space="preserve"> üçüncü fıkrasında geçen “ADR” ibaresinden sonra gelmek üzere “, RID” </w:t>
      </w:r>
      <w:r w:rsidR="00946053">
        <w:rPr>
          <w:rFonts w:ascii="Times New Roman" w:eastAsia="Times New Roman" w:hAnsi="Times New Roman" w:cs="Times New Roman"/>
          <w:sz w:val="24"/>
          <w:szCs w:val="24"/>
          <w:lang w:eastAsia="tr-TR"/>
        </w:rPr>
        <w:t xml:space="preserve">ibaresi </w:t>
      </w:r>
      <w:r>
        <w:rPr>
          <w:rFonts w:ascii="Times New Roman" w:eastAsia="Times New Roman" w:hAnsi="Times New Roman" w:cs="Times New Roman"/>
          <w:sz w:val="24"/>
          <w:szCs w:val="24"/>
          <w:lang w:eastAsia="tr-TR"/>
        </w:rPr>
        <w:t>eklenmiştir.</w:t>
      </w:r>
    </w:p>
    <w:p w:rsidR="00B14FA5" w:rsidRDefault="00B14FA5" w:rsidP="00B14FA5">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10</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10 uncu maddesinin birinci fıkrasında geçen “ADR” ibaresinden sonra gelmek üzere “, RID” ibaresi eklenmiştir.</w:t>
      </w:r>
    </w:p>
    <w:p w:rsidR="000B744F" w:rsidRDefault="008779A7" w:rsidP="00017BDD">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11</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13 üncü maddesinin birinci ve ikinci fıkrasında geçen “ADR” ibaresinden sonra gelmek üzere “, RID” ibaresi eklenmiş ve üçüncü fıkrası aşağıdaki şekilde değiştirilmiştir.</w:t>
      </w:r>
    </w:p>
    <w:p w:rsidR="006E07F1" w:rsidRDefault="008779A7" w:rsidP="000B04F4">
      <w:pPr>
        <w:ind w:firstLine="708"/>
        <w:jc w:val="both"/>
        <w:rPr>
          <w:rFonts w:ascii="Times New Roman" w:hAnsi="Times New Roman" w:cs="Times New Roman"/>
          <w:sz w:val="24"/>
        </w:rPr>
      </w:pPr>
      <w:r>
        <w:rPr>
          <w:rFonts w:ascii="Times New Roman" w:hAnsi="Times New Roman" w:cs="Times New Roman"/>
          <w:sz w:val="24"/>
        </w:rPr>
        <w:t>“</w:t>
      </w:r>
      <w:r w:rsidRPr="00180EDC">
        <w:rPr>
          <w:rFonts w:ascii="Times New Roman" w:hAnsi="Times New Roman" w:cs="Times New Roman"/>
          <w:sz w:val="24"/>
        </w:rPr>
        <w:t>(3) Bir onaylanmış kuruluş tarafından hazırlanan uygunluk değerlendirme sertifikaları ile periyodik muayene, ara muayene ve istisnai kontrol raporları geçerli kabul edilir. Yeniden doldurulabilen taşınabilir basınçlı </w:t>
      </w:r>
      <w:proofErr w:type="gramStart"/>
      <w:r w:rsidRPr="00180EDC">
        <w:rPr>
          <w:rFonts w:ascii="Times New Roman" w:hAnsi="Times New Roman" w:cs="Times New Roman"/>
          <w:sz w:val="24"/>
        </w:rPr>
        <w:t>ekipmanın</w:t>
      </w:r>
      <w:proofErr w:type="gramEnd"/>
      <w:r w:rsidRPr="00180EDC">
        <w:rPr>
          <w:rFonts w:ascii="Times New Roman" w:hAnsi="Times New Roman" w:cs="Times New Roman"/>
          <w:sz w:val="24"/>
        </w:rPr>
        <w:t> sökülebilir parçaları için gerektiğinde ayrı bir uygunluk değerlendirmesi yapılmalıdır.</w:t>
      </w:r>
      <w:r>
        <w:rPr>
          <w:rFonts w:ascii="Times New Roman" w:hAnsi="Times New Roman" w:cs="Times New Roman"/>
          <w:sz w:val="24"/>
        </w:rPr>
        <w:t>”</w:t>
      </w:r>
    </w:p>
    <w:p w:rsidR="00B57174" w:rsidRDefault="00B57174" w:rsidP="00B57174">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12</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14 üncü maddesi yürürlükten kaldırılmıştır.</w:t>
      </w:r>
    </w:p>
    <w:p w:rsidR="004F62E1" w:rsidRDefault="004F62E1" w:rsidP="004F62E1">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w:t>
      </w:r>
      <w:r w:rsidR="00EF0465">
        <w:rPr>
          <w:rFonts w:ascii="Times New Roman" w:eastAsia="Times New Roman" w:hAnsi="Times New Roman" w:cs="Times New Roman"/>
          <w:b/>
          <w:bCs/>
          <w:sz w:val="24"/>
          <w:szCs w:val="24"/>
          <w:lang w:eastAsia="tr-TR"/>
        </w:rPr>
        <w:t>3</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15 inci maddesinin birinci fıkrası aşağıdaki şekilde değiştirilmiş, ikinci fıkranın (a) bendi, dördüncü ve beşinci fıkrasında geçen “ADR” ibaresinden sonra gelmek üzere “, RID” ibaresi eklenmiş ve ikinci fıkranın </w:t>
      </w:r>
      <w:r w:rsidR="00FC5633">
        <w:rPr>
          <w:rFonts w:ascii="Times New Roman" w:eastAsia="Times New Roman" w:hAnsi="Times New Roman" w:cs="Times New Roman"/>
          <w:sz w:val="24"/>
          <w:szCs w:val="24"/>
          <w:lang w:eastAsia="tr-TR"/>
        </w:rPr>
        <w:t>(b)</w:t>
      </w:r>
      <w:r>
        <w:rPr>
          <w:rFonts w:ascii="Times New Roman" w:eastAsia="Times New Roman" w:hAnsi="Times New Roman" w:cs="Times New Roman"/>
          <w:sz w:val="24"/>
          <w:szCs w:val="24"/>
          <w:lang w:eastAsia="tr-TR"/>
        </w:rPr>
        <w:t xml:space="preserve"> bendi yürürlükten kaldırılmıştır.</w:t>
      </w:r>
    </w:p>
    <w:p w:rsidR="004F62E1" w:rsidRDefault="004F62E1" w:rsidP="000B04F4">
      <w:pPr>
        <w:ind w:firstLine="708"/>
        <w:jc w:val="both"/>
        <w:rPr>
          <w:rFonts w:ascii="Times New Roman" w:hAnsi="Times New Roman" w:cs="Times New Roman"/>
          <w:sz w:val="24"/>
        </w:rPr>
      </w:pPr>
      <w:r>
        <w:rPr>
          <w:rFonts w:ascii="Times New Roman" w:hAnsi="Times New Roman" w:cs="Times New Roman"/>
          <w:sz w:val="24"/>
        </w:rPr>
        <w:t>“</w:t>
      </w:r>
      <w:r w:rsidRPr="00180EDC">
        <w:rPr>
          <w:rFonts w:ascii="Times New Roman" w:hAnsi="Times New Roman" w:cs="Times New Roman"/>
          <w:sz w:val="24"/>
        </w:rPr>
        <w:t xml:space="preserve">(1) </w:t>
      </w:r>
      <w:r w:rsidRPr="00824513">
        <w:rPr>
          <w:rFonts w:ascii="Times New Roman" w:hAnsi="Times New Roman" w:cs="Times New Roman"/>
          <w:sz w:val="24"/>
        </w:rPr>
        <w:t>Pi işareti sadece onaylanmış kuruluş tarafından veya onaylanmış kuruluş </w:t>
      </w:r>
      <w:r w:rsidRPr="004F62E1">
        <w:rPr>
          <w:rFonts w:ascii="Times New Roman" w:hAnsi="Times New Roman" w:cs="Times New Roman"/>
          <w:sz w:val="24"/>
        </w:rPr>
        <w:t>gözetiminde imalatçı tarafından iliştirilir</w:t>
      </w:r>
      <w:r w:rsidRPr="00824513">
        <w:rPr>
          <w:rFonts w:ascii="Times New Roman" w:hAnsi="Times New Roman" w:cs="Times New Roman"/>
          <w:sz w:val="24"/>
        </w:rPr>
        <w:t>.</w:t>
      </w:r>
      <w:r>
        <w:rPr>
          <w:rFonts w:ascii="Times New Roman" w:hAnsi="Times New Roman" w:cs="Times New Roman"/>
          <w:sz w:val="24"/>
        </w:rPr>
        <w:t>”</w:t>
      </w:r>
    </w:p>
    <w:p w:rsidR="00EF0465" w:rsidRDefault="00EF0465" w:rsidP="00EF0465">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14</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16 </w:t>
      </w:r>
      <w:proofErr w:type="spellStart"/>
      <w:r>
        <w:rPr>
          <w:rFonts w:ascii="Times New Roman" w:eastAsia="Times New Roman" w:hAnsi="Times New Roman" w:cs="Times New Roman"/>
          <w:sz w:val="24"/>
          <w:szCs w:val="24"/>
          <w:lang w:eastAsia="tr-TR"/>
        </w:rPr>
        <w:t>ncı</w:t>
      </w:r>
      <w:proofErr w:type="spellEnd"/>
      <w:r>
        <w:rPr>
          <w:rFonts w:ascii="Times New Roman" w:eastAsia="Times New Roman" w:hAnsi="Times New Roman" w:cs="Times New Roman"/>
          <w:sz w:val="24"/>
          <w:szCs w:val="24"/>
          <w:lang w:eastAsia="tr-TR"/>
        </w:rPr>
        <w:t xml:space="preserve"> maddesinin sekizinci fıkrası yürürlükten kaldırılmıştır.</w:t>
      </w:r>
    </w:p>
    <w:p w:rsidR="00FC5633" w:rsidRDefault="00FC5633" w:rsidP="00EF0465">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15</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w:t>
      </w:r>
      <w:r w:rsidR="000B04F4">
        <w:rPr>
          <w:rFonts w:ascii="Times New Roman" w:eastAsia="Times New Roman" w:hAnsi="Times New Roman" w:cs="Times New Roman"/>
          <w:sz w:val="24"/>
          <w:szCs w:val="24"/>
          <w:lang w:eastAsia="tr-TR"/>
        </w:rPr>
        <w:t>19 uncu</w:t>
      </w:r>
      <w:r>
        <w:rPr>
          <w:rFonts w:ascii="Times New Roman" w:eastAsia="Times New Roman" w:hAnsi="Times New Roman" w:cs="Times New Roman"/>
          <w:sz w:val="24"/>
          <w:szCs w:val="24"/>
          <w:lang w:eastAsia="tr-TR"/>
        </w:rPr>
        <w:t xml:space="preserve"> maddesinin birinci fıkrasının (a), (b), (ç), (d) ve (e)  ben</w:t>
      </w:r>
      <w:r w:rsidR="000B04F4">
        <w:rPr>
          <w:rFonts w:ascii="Times New Roman" w:eastAsia="Times New Roman" w:hAnsi="Times New Roman" w:cs="Times New Roman"/>
          <w:sz w:val="24"/>
          <w:szCs w:val="24"/>
          <w:lang w:eastAsia="tr-TR"/>
        </w:rPr>
        <w:t>t</w:t>
      </w:r>
      <w:r>
        <w:rPr>
          <w:rFonts w:ascii="Times New Roman" w:eastAsia="Times New Roman" w:hAnsi="Times New Roman" w:cs="Times New Roman"/>
          <w:sz w:val="24"/>
          <w:szCs w:val="24"/>
          <w:lang w:eastAsia="tr-TR"/>
        </w:rPr>
        <w:t>leri aşağıdaki şekilde değiştirilmiştir.</w:t>
      </w:r>
    </w:p>
    <w:p w:rsidR="0088660A" w:rsidRPr="00C26C23" w:rsidRDefault="003D54F7" w:rsidP="000B04F4">
      <w:pPr>
        <w:ind w:firstLine="708"/>
        <w:jc w:val="both"/>
        <w:rPr>
          <w:rFonts w:ascii="Times New Roman" w:hAnsi="Times New Roman" w:cs="Times New Roman"/>
          <w:bCs/>
          <w:sz w:val="24"/>
        </w:rPr>
      </w:pPr>
      <w:r>
        <w:rPr>
          <w:rFonts w:ascii="Times New Roman" w:hAnsi="Times New Roman" w:cs="Times New Roman"/>
          <w:bCs/>
          <w:sz w:val="24"/>
        </w:rPr>
        <w:t>“</w:t>
      </w:r>
      <w:r w:rsidR="0088660A" w:rsidRPr="00C26C23">
        <w:rPr>
          <w:rFonts w:ascii="Times New Roman" w:hAnsi="Times New Roman" w:cs="Times New Roman"/>
          <w:bCs/>
          <w:sz w:val="24"/>
        </w:rPr>
        <w:t>a</w:t>
      </w:r>
      <w:r w:rsidR="0088660A" w:rsidRPr="00FC5633">
        <w:rPr>
          <w:rFonts w:ascii="Times New Roman" w:hAnsi="Times New Roman" w:cs="Times New Roman"/>
          <w:bCs/>
          <w:sz w:val="24"/>
        </w:rPr>
        <w:t>)  Bakanlık ile onaylanmış  kuruluş arasında herhangi bir çıkar ilişkisinin bulunmaması,</w:t>
      </w:r>
      <w:r>
        <w:rPr>
          <w:rFonts w:ascii="Times New Roman" w:hAnsi="Times New Roman" w:cs="Times New Roman"/>
          <w:bCs/>
          <w:sz w:val="24"/>
        </w:rPr>
        <w:t>”</w:t>
      </w:r>
    </w:p>
    <w:p w:rsidR="0088660A" w:rsidRPr="00C26C23" w:rsidRDefault="003D54F7" w:rsidP="000B04F4">
      <w:pPr>
        <w:ind w:firstLine="708"/>
        <w:jc w:val="both"/>
        <w:rPr>
          <w:rFonts w:ascii="Times New Roman" w:hAnsi="Times New Roman" w:cs="Times New Roman"/>
          <w:bCs/>
          <w:sz w:val="24"/>
        </w:rPr>
      </w:pPr>
      <w:r>
        <w:rPr>
          <w:rFonts w:ascii="Times New Roman" w:hAnsi="Times New Roman" w:cs="Times New Roman"/>
          <w:bCs/>
          <w:sz w:val="24"/>
        </w:rPr>
        <w:t>“</w:t>
      </w:r>
      <w:r w:rsidR="0088660A" w:rsidRPr="00C26C23">
        <w:rPr>
          <w:rFonts w:ascii="Times New Roman" w:hAnsi="Times New Roman" w:cs="Times New Roman"/>
          <w:bCs/>
          <w:sz w:val="24"/>
        </w:rPr>
        <w:t>b</w:t>
      </w:r>
      <w:r w:rsidR="0088660A" w:rsidRPr="00FC5633">
        <w:rPr>
          <w:rFonts w:ascii="Times New Roman" w:hAnsi="Times New Roman" w:cs="Times New Roman"/>
          <w:bCs/>
          <w:sz w:val="24"/>
        </w:rPr>
        <w:t>)  Bakanlığın</w:t>
      </w:r>
      <w:r w:rsidR="0088660A" w:rsidRPr="00C26C23">
        <w:rPr>
          <w:rFonts w:ascii="Times New Roman" w:hAnsi="Times New Roman" w:cs="Times New Roman"/>
          <w:bCs/>
          <w:sz w:val="24"/>
        </w:rPr>
        <w:t xml:space="preserve"> bağımsızlık ve tarafsızlığını koruyacak şekilde yapılanması ve çalışması,</w:t>
      </w:r>
      <w:r>
        <w:rPr>
          <w:rFonts w:ascii="Times New Roman" w:hAnsi="Times New Roman" w:cs="Times New Roman"/>
          <w:bCs/>
          <w:sz w:val="24"/>
        </w:rPr>
        <w:t>”</w:t>
      </w:r>
    </w:p>
    <w:p w:rsidR="0088660A" w:rsidRPr="00C26C23" w:rsidRDefault="003D54F7" w:rsidP="0088660A">
      <w:pPr>
        <w:jc w:val="both"/>
        <w:rPr>
          <w:rFonts w:ascii="Times New Roman" w:hAnsi="Times New Roman" w:cs="Times New Roman"/>
          <w:bCs/>
          <w:sz w:val="24"/>
        </w:rPr>
      </w:pPr>
      <w:r>
        <w:rPr>
          <w:rFonts w:ascii="Times New Roman" w:hAnsi="Times New Roman" w:cs="Times New Roman"/>
          <w:bCs/>
          <w:sz w:val="24"/>
        </w:rPr>
        <w:t>“</w:t>
      </w:r>
      <w:r w:rsidR="0088660A" w:rsidRPr="00C26C23">
        <w:rPr>
          <w:rFonts w:ascii="Times New Roman" w:hAnsi="Times New Roman" w:cs="Times New Roman"/>
          <w:bCs/>
          <w:sz w:val="24"/>
        </w:rPr>
        <w:t xml:space="preserve">ç) Onaylanmış kuruluşlara ilişkin yeterlilik incelemesi yapan veya karar alan </w:t>
      </w:r>
      <w:r w:rsidR="0088660A" w:rsidRPr="00FC5633">
        <w:rPr>
          <w:rFonts w:ascii="Times New Roman" w:hAnsi="Times New Roman" w:cs="Times New Roman"/>
          <w:bCs/>
          <w:sz w:val="24"/>
        </w:rPr>
        <w:t>Bakanlığın,</w:t>
      </w:r>
      <w:r w:rsidR="0088660A" w:rsidRPr="00C26C23">
        <w:rPr>
          <w:rFonts w:ascii="Times New Roman" w:hAnsi="Times New Roman" w:cs="Times New Roman"/>
          <w:bCs/>
          <w:sz w:val="24"/>
        </w:rPr>
        <w:t xml:space="preserve"> başta danışmanlık hizmeti olmak üzere uygunluk değerlendirme kuruluşları tarafından ticari ve rekabetçi bir temelde yürütülen faaliyetleri sunmamaları veya sağlamamaları,</w:t>
      </w:r>
      <w:r>
        <w:rPr>
          <w:rFonts w:ascii="Times New Roman" w:hAnsi="Times New Roman" w:cs="Times New Roman"/>
          <w:bCs/>
          <w:sz w:val="24"/>
        </w:rPr>
        <w:t>”</w:t>
      </w:r>
    </w:p>
    <w:p w:rsidR="0088660A" w:rsidRPr="00C26C23" w:rsidRDefault="003D54F7" w:rsidP="0088660A">
      <w:pPr>
        <w:jc w:val="both"/>
        <w:rPr>
          <w:rFonts w:ascii="Times New Roman" w:hAnsi="Times New Roman" w:cs="Times New Roman"/>
          <w:bCs/>
          <w:sz w:val="24"/>
        </w:rPr>
      </w:pPr>
      <w:r>
        <w:rPr>
          <w:rFonts w:ascii="Times New Roman" w:hAnsi="Times New Roman" w:cs="Times New Roman"/>
          <w:bCs/>
          <w:sz w:val="24"/>
        </w:rPr>
        <w:t>“</w:t>
      </w:r>
      <w:r w:rsidR="0088660A" w:rsidRPr="00FC5633">
        <w:rPr>
          <w:rFonts w:ascii="Times New Roman" w:hAnsi="Times New Roman" w:cs="Times New Roman"/>
          <w:bCs/>
          <w:sz w:val="24"/>
        </w:rPr>
        <w:t xml:space="preserve">d)  Bakanlığın elde ettiği </w:t>
      </w:r>
      <w:r w:rsidR="00FC5633" w:rsidRPr="00FC5633">
        <w:rPr>
          <w:rFonts w:ascii="Times New Roman" w:hAnsi="Times New Roman" w:cs="Times New Roman"/>
          <w:bCs/>
          <w:sz w:val="24"/>
        </w:rPr>
        <w:t xml:space="preserve">bilgilerin gizliliğini </w:t>
      </w:r>
      <w:r w:rsidR="0088660A" w:rsidRPr="00FC5633">
        <w:rPr>
          <w:rFonts w:ascii="Times New Roman" w:hAnsi="Times New Roman" w:cs="Times New Roman"/>
          <w:bCs/>
          <w:sz w:val="24"/>
        </w:rPr>
        <w:t>koruması,</w:t>
      </w:r>
      <w:r>
        <w:rPr>
          <w:rFonts w:ascii="Times New Roman" w:hAnsi="Times New Roman" w:cs="Times New Roman"/>
          <w:bCs/>
          <w:sz w:val="24"/>
        </w:rPr>
        <w:t>”</w:t>
      </w:r>
    </w:p>
    <w:p w:rsidR="0088660A" w:rsidRDefault="003D54F7" w:rsidP="0088660A">
      <w:pPr>
        <w:jc w:val="both"/>
        <w:rPr>
          <w:rFonts w:ascii="Times New Roman" w:hAnsi="Times New Roman" w:cs="Times New Roman"/>
          <w:bCs/>
          <w:sz w:val="24"/>
        </w:rPr>
      </w:pPr>
      <w:r>
        <w:rPr>
          <w:rFonts w:ascii="Times New Roman" w:hAnsi="Times New Roman" w:cs="Times New Roman"/>
          <w:bCs/>
          <w:sz w:val="24"/>
        </w:rPr>
        <w:t>“</w:t>
      </w:r>
      <w:r w:rsidR="0088660A" w:rsidRPr="00FC5633">
        <w:rPr>
          <w:rFonts w:ascii="Times New Roman" w:hAnsi="Times New Roman" w:cs="Times New Roman"/>
          <w:bCs/>
          <w:sz w:val="24"/>
        </w:rPr>
        <w:t>e)  Bakanlığın ilgili personelinin, görevlendirdiği</w:t>
      </w:r>
      <w:r w:rsidR="0088660A" w:rsidRPr="00FC5633">
        <w:rPr>
          <w:rFonts w:ascii="Times New Roman" w:hAnsi="Times New Roman" w:cs="Times New Roman"/>
          <w:bCs/>
          <w:strike/>
          <w:sz w:val="24"/>
        </w:rPr>
        <w:t xml:space="preserve"> </w:t>
      </w:r>
      <w:r w:rsidR="0088660A" w:rsidRPr="00FC5633">
        <w:rPr>
          <w:rFonts w:ascii="Times New Roman" w:hAnsi="Times New Roman" w:cs="Times New Roman"/>
          <w:bCs/>
          <w:sz w:val="24"/>
        </w:rPr>
        <w:t>onaylanmış kuruluşların gözetimini uygun bir şekilde yapacak yetkinlik, nitelik ve nicelikte olması,</w:t>
      </w:r>
      <w:r>
        <w:rPr>
          <w:rFonts w:ascii="Times New Roman" w:hAnsi="Times New Roman" w:cs="Times New Roman"/>
          <w:bCs/>
          <w:sz w:val="24"/>
        </w:rPr>
        <w:t>”</w:t>
      </w:r>
    </w:p>
    <w:p w:rsidR="00817584" w:rsidRDefault="00817584" w:rsidP="00817584">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lastRenderedPageBreak/>
        <w:t>MADDE 16</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21 inci maddesinin birinci fıkrasında geçen “ADR” ibaresinden sonra gelmek üzere “, RID” ibaresi eklenmiştir.</w:t>
      </w:r>
    </w:p>
    <w:p w:rsidR="00314E09" w:rsidRDefault="00314E09" w:rsidP="00314E09">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17</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22 inci maddesinin ikinci fıkrasının (a)  bendi aşağıdaki şekilde değiştirilmiştir.</w:t>
      </w:r>
    </w:p>
    <w:p w:rsidR="00314E09" w:rsidRDefault="00314E09" w:rsidP="00314E09">
      <w:pPr>
        <w:jc w:val="both"/>
        <w:rPr>
          <w:rFonts w:ascii="Times New Roman" w:hAnsi="Times New Roman" w:cs="Times New Roman"/>
          <w:bCs/>
          <w:sz w:val="24"/>
        </w:rPr>
      </w:pPr>
      <w:r w:rsidRPr="00314E09">
        <w:rPr>
          <w:rFonts w:ascii="Times New Roman" w:hAnsi="Times New Roman" w:cs="Times New Roman"/>
          <w:bCs/>
          <w:sz w:val="24"/>
        </w:rPr>
        <w:t>“a) Onaylanmış kuruluş adayının, uygunluk değerlendirme, periyodik muayene, ara muayene ve istisnai kontrol ile ilgili faaliyetler,”</w:t>
      </w:r>
    </w:p>
    <w:p w:rsidR="0060120B" w:rsidRDefault="0060120B" w:rsidP="0060120B">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w:t>
      </w:r>
      <w:r w:rsidR="00A3309D">
        <w:rPr>
          <w:rFonts w:ascii="Times New Roman" w:eastAsia="Times New Roman" w:hAnsi="Times New Roman" w:cs="Times New Roman"/>
          <w:b/>
          <w:bCs/>
          <w:sz w:val="24"/>
          <w:szCs w:val="24"/>
          <w:lang w:eastAsia="tr-TR"/>
        </w:rPr>
        <w:t>8</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23 üncü maddesinin dördüncü ve beşinci fıkraları aşağıdaki şekilde değiştirilmiş ve altıncı fıkrasında geçen “</w:t>
      </w:r>
      <w:proofErr w:type="spellStart"/>
      <w:r>
        <w:rPr>
          <w:rFonts w:ascii="Times New Roman" w:eastAsia="Times New Roman" w:hAnsi="Times New Roman" w:cs="Times New Roman"/>
          <w:sz w:val="24"/>
          <w:szCs w:val="24"/>
          <w:lang w:eastAsia="tr-TR"/>
        </w:rPr>
        <w:t>ADR’ye</w:t>
      </w:r>
      <w:proofErr w:type="spellEnd"/>
      <w:r>
        <w:rPr>
          <w:rFonts w:ascii="Times New Roman" w:eastAsia="Times New Roman" w:hAnsi="Times New Roman" w:cs="Times New Roman"/>
          <w:sz w:val="24"/>
          <w:szCs w:val="24"/>
          <w:lang w:eastAsia="tr-TR"/>
        </w:rPr>
        <w:t xml:space="preserve">” ibaresinden sonra gelmek üzere “ve </w:t>
      </w:r>
      <w:proofErr w:type="spellStart"/>
      <w:r>
        <w:rPr>
          <w:rFonts w:ascii="Times New Roman" w:eastAsia="Times New Roman" w:hAnsi="Times New Roman" w:cs="Times New Roman"/>
          <w:sz w:val="24"/>
          <w:szCs w:val="24"/>
          <w:lang w:eastAsia="tr-TR"/>
        </w:rPr>
        <w:t>RID’a</w:t>
      </w:r>
      <w:proofErr w:type="spellEnd"/>
      <w:r>
        <w:rPr>
          <w:rFonts w:ascii="Times New Roman" w:eastAsia="Times New Roman" w:hAnsi="Times New Roman" w:cs="Times New Roman"/>
          <w:sz w:val="24"/>
          <w:szCs w:val="24"/>
          <w:lang w:eastAsia="tr-TR"/>
        </w:rPr>
        <w:t>” ibaresi eklenmiştir.</w:t>
      </w:r>
    </w:p>
    <w:p w:rsidR="00F263BC" w:rsidRPr="00F263BC" w:rsidRDefault="00F263BC" w:rsidP="00F263BC">
      <w:pPr>
        <w:ind w:firstLine="708"/>
        <w:jc w:val="both"/>
        <w:rPr>
          <w:rFonts w:ascii="Times New Roman" w:hAnsi="Times New Roman" w:cs="Times New Roman"/>
          <w:bCs/>
          <w:sz w:val="24"/>
        </w:rPr>
      </w:pPr>
      <w:r>
        <w:rPr>
          <w:rFonts w:ascii="Times New Roman" w:hAnsi="Times New Roman" w:cs="Times New Roman"/>
          <w:bCs/>
          <w:sz w:val="24"/>
        </w:rPr>
        <w:t>“</w:t>
      </w:r>
      <w:r w:rsidRPr="00F263BC">
        <w:rPr>
          <w:rFonts w:ascii="Times New Roman" w:hAnsi="Times New Roman" w:cs="Times New Roman"/>
          <w:bCs/>
          <w:sz w:val="24"/>
        </w:rPr>
        <w:t>(4) Onaylanmış kuruluş, Avrupa Birliği Yeni Yaklaşım Onaylanmış Kuruluşlar Bilgi Sisteminde yayımlanması ile onaylanmış kuruluş statüsünü elde eder.</w:t>
      </w:r>
      <w:r>
        <w:rPr>
          <w:rFonts w:ascii="Times New Roman" w:hAnsi="Times New Roman" w:cs="Times New Roman"/>
          <w:bCs/>
          <w:sz w:val="24"/>
        </w:rPr>
        <w:t>”</w:t>
      </w:r>
    </w:p>
    <w:p w:rsidR="00F263BC" w:rsidRDefault="00F263BC" w:rsidP="00F263BC">
      <w:pPr>
        <w:ind w:firstLine="708"/>
        <w:rPr>
          <w:rFonts w:ascii="Times New Roman" w:eastAsia="Times New Roman" w:hAnsi="Times New Roman" w:cs="Times New Roman"/>
          <w:sz w:val="24"/>
          <w:szCs w:val="24"/>
          <w:lang w:eastAsia="tr-TR"/>
        </w:rPr>
      </w:pPr>
      <w:r>
        <w:rPr>
          <w:rFonts w:ascii="Times New Roman" w:hAnsi="Times New Roman" w:cs="Times New Roman"/>
          <w:bCs/>
          <w:sz w:val="24"/>
        </w:rPr>
        <w:t>“</w:t>
      </w:r>
      <w:r w:rsidRPr="00F263BC">
        <w:rPr>
          <w:rFonts w:ascii="Times New Roman" w:hAnsi="Times New Roman" w:cs="Times New Roman"/>
          <w:bCs/>
          <w:sz w:val="24"/>
        </w:rPr>
        <w:t>(5) Bakanlık, onaylanmış kuruluş</w:t>
      </w:r>
      <w:r>
        <w:rPr>
          <w:rFonts w:ascii="Times New Roman" w:hAnsi="Times New Roman" w:cs="Times New Roman"/>
          <w:bCs/>
          <w:sz w:val="24"/>
        </w:rPr>
        <w:t xml:space="preserve"> </w:t>
      </w:r>
      <w:r w:rsidRPr="00F263BC">
        <w:rPr>
          <w:rFonts w:ascii="Times New Roman" w:hAnsi="Times New Roman" w:cs="Times New Roman"/>
          <w:bCs/>
          <w:sz w:val="24"/>
        </w:rPr>
        <w:t>değişikliklerini Ticaret Bakanlığı</w:t>
      </w:r>
      <w:r w:rsidR="008D6C32">
        <w:rPr>
          <w:rFonts w:ascii="Times New Roman" w:hAnsi="Times New Roman" w:cs="Times New Roman"/>
          <w:bCs/>
          <w:sz w:val="24"/>
        </w:rPr>
        <w:t> vasıtası ile Komisyona ve Üye Ü</w:t>
      </w:r>
      <w:r w:rsidRPr="00F263BC">
        <w:rPr>
          <w:rFonts w:ascii="Times New Roman" w:hAnsi="Times New Roman" w:cs="Times New Roman"/>
          <w:bCs/>
          <w:sz w:val="24"/>
        </w:rPr>
        <w:t>lkelere bildirir.</w:t>
      </w:r>
      <w:r>
        <w:rPr>
          <w:rFonts w:ascii="Times New Roman" w:hAnsi="Times New Roman" w:cs="Times New Roman"/>
          <w:bCs/>
          <w:sz w:val="24"/>
        </w:rPr>
        <w:t>”</w:t>
      </w:r>
    </w:p>
    <w:p w:rsidR="00A3309D" w:rsidRDefault="00A3309D" w:rsidP="0060120B">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19</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24 üncü maddesinin birinci fıkrasında geçen “Komisyona” ibaresin</w:t>
      </w:r>
      <w:r w:rsidR="008D6C32">
        <w:rPr>
          <w:rFonts w:ascii="Times New Roman" w:eastAsia="Times New Roman" w:hAnsi="Times New Roman" w:cs="Times New Roman"/>
          <w:sz w:val="24"/>
          <w:szCs w:val="24"/>
          <w:lang w:eastAsia="tr-TR"/>
        </w:rPr>
        <w:t>den sonra gelmek üzere “ve Üye Ü</w:t>
      </w:r>
      <w:r>
        <w:rPr>
          <w:rFonts w:ascii="Times New Roman" w:eastAsia="Times New Roman" w:hAnsi="Times New Roman" w:cs="Times New Roman"/>
          <w:sz w:val="24"/>
          <w:szCs w:val="24"/>
          <w:lang w:eastAsia="tr-TR"/>
        </w:rPr>
        <w:t>lkelere” ibaresi eklenmiş ve ikinci fıkrasında geçen “10 yıl boyunca” ibaresi çıkarılmıştır.</w:t>
      </w:r>
    </w:p>
    <w:p w:rsidR="00B41019" w:rsidRDefault="00B41019" w:rsidP="00B41019">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20</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25 inci maddesinin birinci fıkrasından sonra gelmek üzere aşağıda verilen ikinci fıkra eklenmiştir.</w:t>
      </w:r>
    </w:p>
    <w:p w:rsidR="00B41019" w:rsidRPr="00D265B0" w:rsidRDefault="00B41019" w:rsidP="00B41019">
      <w:pPr>
        <w:jc w:val="both"/>
        <w:rPr>
          <w:rFonts w:ascii="Times New Roman" w:hAnsi="Times New Roman" w:cs="Times New Roman"/>
          <w:bCs/>
          <w:sz w:val="24"/>
        </w:rPr>
      </w:pPr>
      <w:r w:rsidRPr="00B41019">
        <w:rPr>
          <w:rFonts w:ascii="Times New Roman" w:hAnsi="Times New Roman" w:cs="Times New Roman"/>
          <w:bCs/>
          <w:sz w:val="24"/>
        </w:rPr>
        <w:t>“(2) Bakanlık, talep üzerine, söz konusu kuruluşun yetkisinin bildirilmesi veya sürdürülmesi için gerekli olan tüm bilgileri Komisyona sağlar.”</w:t>
      </w:r>
    </w:p>
    <w:p w:rsidR="00763F09" w:rsidRDefault="00062289" w:rsidP="00062289">
      <w:pPr>
        <w:ind w:firstLine="708"/>
        <w:rPr>
          <w:rFonts w:ascii="Times New Roman" w:hAnsi="Times New Roman" w:cs="Times New Roman"/>
          <w:bCs/>
          <w:sz w:val="24"/>
        </w:rPr>
      </w:pPr>
      <w:r>
        <w:rPr>
          <w:rFonts w:ascii="Times New Roman" w:eastAsia="Times New Roman" w:hAnsi="Times New Roman" w:cs="Times New Roman"/>
          <w:b/>
          <w:bCs/>
          <w:sz w:val="24"/>
          <w:szCs w:val="24"/>
          <w:lang w:eastAsia="tr-TR"/>
        </w:rPr>
        <w:t>MADDE 21</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26 </w:t>
      </w:r>
      <w:proofErr w:type="spellStart"/>
      <w:r>
        <w:rPr>
          <w:rFonts w:ascii="Times New Roman" w:eastAsia="Times New Roman" w:hAnsi="Times New Roman" w:cs="Times New Roman"/>
          <w:sz w:val="24"/>
          <w:szCs w:val="24"/>
          <w:lang w:eastAsia="tr-TR"/>
        </w:rPr>
        <w:t>ncı</w:t>
      </w:r>
      <w:proofErr w:type="spellEnd"/>
      <w:r>
        <w:rPr>
          <w:rFonts w:ascii="Times New Roman" w:eastAsia="Times New Roman" w:hAnsi="Times New Roman" w:cs="Times New Roman"/>
          <w:sz w:val="24"/>
          <w:szCs w:val="24"/>
          <w:lang w:eastAsia="tr-TR"/>
        </w:rPr>
        <w:t xml:space="preserve"> maddesinin birinci fıkrasında geçen “</w:t>
      </w:r>
      <w:proofErr w:type="spellStart"/>
      <w:r>
        <w:rPr>
          <w:rFonts w:ascii="Times New Roman" w:eastAsia="Times New Roman" w:hAnsi="Times New Roman" w:cs="Times New Roman"/>
          <w:sz w:val="24"/>
          <w:szCs w:val="24"/>
          <w:lang w:eastAsia="tr-TR"/>
        </w:rPr>
        <w:t>ADR’de</w:t>
      </w:r>
      <w:proofErr w:type="spellEnd"/>
      <w:r>
        <w:rPr>
          <w:rFonts w:ascii="Times New Roman" w:eastAsia="Times New Roman" w:hAnsi="Times New Roman" w:cs="Times New Roman"/>
          <w:sz w:val="24"/>
          <w:szCs w:val="24"/>
          <w:lang w:eastAsia="tr-TR"/>
        </w:rPr>
        <w:t xml:space="preserve">” ibarelerinden sonra gelmek üzere “ve </w:t>
      </w:r>
      <w:proofErr w:type="spellStart"/>
      <w:r>
        <w:rPr>
          <w:rFonts w:ascii="Times New Roman" w:eastAsia="Times New Roman" w:hAnsi="Times New Roman" w:cs="Times New Roman"/>
          <w:sz w:val="24"/>
          <w:szCs w:val="24"/>
          <w:lang w:eastAsia="tr-TR"/>
        </w:rPr>
        <w:t>RID’da</w:t>
      </w:r>
      <w:proofErr w:type="spellEnd"/>
      <w:r>
        <w:rPr>
          <w:rFonts w:ascii="Times New Roman" w:eastAsia="Times New Roman" w:hAnsi="Times New Roman" w:cs="Times New Roman"/>
          <w:sz w:val="24"/>
          <w:szCs w:val="24"/>
          <w:lang w:eastAsia="tr-TR"/>
        </w:rPr>
        <w:t>” ibaresi ve üçüncü fıkrasın</w:t>
      </w:r>
      <w:r w:rsidR="00763F09">
        <w:rPr>
          <w:rFonts w:ascii="Times New Roman" w:eastAsia="Times New Roman" w:hAnsi="Times New Roman" w:cs="Times New Roman"/>
          <w:sz w:val="24"/>
          <w:szCs w:val="24"/>
          <w:lang w:eastAsia="tr-TR"/>
        </w:rPr>
        <w:t>ın sonuna “</w:t>
      </w:r>
      <w:r w:rsidR="00763F09" w:rsidRPr="00763F09">
        <w:rPr>
          <w:rFonts w:ascii="Times New Roman" w:hAnsi="Times New Roman" w:cs="Times New Roman"/>
          <w:bCs/>
          <w:sz w:val="24"/>
        </w:rPr>
        <w:t xml:space="preserve">Bakanlık, onaylanmış kuruluşun devam eden faaliyetlerinin izlenmesinden sorumludur.” </w:t>
      </w:r>
      <w:r w:rsidR="00763F09">
        <w:rPr>
          <w:rFonts w:ascii="Times New Roman" w:hAnsi="Times New Roman" w:cs="Times New Roman"/>
          <w:bCs/>
          <w:sz w:val="24"/>
        </w:rPr>
        <w:t>i</w:t>
      </w:r>
      <w:r w:rsidR="00763F09" w:rsidRPr="00763F09">
        <w:rPr>
          <w:rFonts w:ascii="Times New Roman" w:hAnsi="Times New Roman" w:cs="Times New Roman"/>
          <w:bCs/>
          <w:sz w:val="24"/>
        </w:rPr>
        <w:t>baresi</w:t>
      </w:r>
      <w:r w:rsidR="00763F09">
        <w:rPr>
          <w:rFonts w:ascii="Times New Roman" w:hAnsi="Times New Roman" w:cs="Times New Roman"/>
          <w:bCs/>
          <w:sz w:val="24"/>
        </w:rPr>
        <w:t xml:space="preserve"> eklenmiş ve ikinci fıkrası yürürlükten kaldırılmıştır.</w:t>
      </w:r>
    </w:p>
    <w:p w:rsidR="00752FFA" w:rsidRDefault="00752FFA" w:rsidP="00752FFA">
      <w:pPr>
        <w:ind w:firstLine="708"/>
        <w:rPr>
          <w:rFonts w:ascii="Times New Roman" w:hAnsi="Times New Roman" w:cs="Times New Roman"/>
          <w:bCs/>
          <w:sz w:val="24"/>
        </w:rPr>
      </w:pPr>
      <w:r>
        <w:rPr>
          <w:rFonts w:ascii="Times New Roman" w:eastAsia="Times New Roman" w:hAnsi="Times New Roman" w:cs="Times New Roman"/>
          <w:b/>
          <w:bCs/>
          <w:sz w:val="24"/>
          <w:szCs w:val="24"/>
          <w:lang w:eastAsia="tr-TR"/>
        </w:rPr>
        <w:t>MADDE 22</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27 </w:t>
      </w:r>
      <w:proofErr w:type="spellStart"/>
      <w:r>
        <w:rPr>
          <w:rFonts w:ascii="Times New Roman" w:eastAsia="Times New Roman" w:hAnsi="Times New Roman" w:cs="Times New Roman"/>
          <w:sz w:val="24"/>
          <w:szCs w:val="24"/>
          <w:lang w:eastAsia="tr-TR"/>
        </w:rPr>
        <w:t>nci</w:t>
      </w:r>
      <w:proofErr w:type="spellEnd"/>
      <w:r>
        <w:rPr>
          <w:rFonts w:ascii="Times New Roman" w:eastAsia="Times New Roman" w:hAnsi="Times New Roman" w:cs="Times New Roman"/>
          <w:sz w:val="24"/>
          <w:szCs w:val="24"/>
          <w:lang w:eastAsia="tr-TR"/>
        </w:rPr>
        <w:t xml:space="preserve"> maddesinin ikinci fıkrasında </w:t>
      </w:r>
      <w:r w:rsidRPr="00752FFA">
        <w:rPr>
          <w:rFonts w:ascii="Times New Roman" w:eastAsia="Times New Roman" w:hAnsi="Times New Roman" w:cs="Times New Roman"/>
          <w:sz w:val="24"/>
          <w:szCs w:val="24"/>
          <w:lang w:eastAsia="tr-TR"/>
        </w:rPr>
        <w:t xml:space="preserve">geçen </w:t>
      </w:r>
      <w:r w:rsidRPr="00114D95">
        <w:rPr>
          <w:rFonts w:ascii="Times New Roman" w:eastAsia="Times New Roman" w:hAnsi="Times New Roman" w:cs="Times New Roman"/>
          <w:sz w:val="24"/>
          <w:szCs w:val="24"/>
          <w:lang w:eastAsia="tr-TR"/>
        </w:rPr>
        <w:t>“</w:t>
      </w:r>
      <w:r w:rsidRPr="00114D95">
        <w:rPr>
          <w:rFonts w:ascii="Times New Roman" w:hAnsi="Times New Roman" w:cs="Times New Roman"/>
          <w:bCs/>
          <w:sz w:val="24"/>
        </w:rPr>
        <w:t>bu Yönetmelik kapsamında görevlendirilen,”</w:t>
      </w:r>
      <w:r w:rsidRPr="00752FFA">
        <w:rPr>
          <w:rFonts w:ascii="Times New Roman" w:hAnsi="Times New Roman" w:cs="Times New Roman"/>
          <w:bCs/>
          <w:sz w:val="24"/>
        </w:rPr>
        <w:t xml:space="preserve"> ibaresi çıkarılmıştır.</w:t>
      </w:r>
    </w:p>
    <w:p w:rsidR="00114D95" w:rsidRDefault="00114D95" w:rsidP="00114D95">
      <w:pPr>
        <w:ind w:firstLine="708"/>
        <w:rPr>
          <w:rFonts w:ascii="Times New Roman" w:hAnsi="Times New Roman" w:cs="Times New Roman"/>
          <w:bCs/>
          <w:sz w:val="24"/>
        </w:rPr>
      </w:pPr>
      <w:r>
        <w:rPr>
          <w:rFonts w:ascii="Times New Roman" w:eastAsia="Times New Roman" w:hAnsi="Times New Roman" w:cs="Times New Roman"/>
          <w:b/>
          <w:bCs/>
          <w:sz w:val="24"/>
          <w:szCs w:val="24"/>
          <w:lang w:eastAsia="tr-TR"/>
        </w:rPr>
        <w:t>MADDE 23</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27 </w:t>
      </w:r>
      <w:proofErr w:type="spellStart"/>
      <w:r>
        <w:rPr>
          <w:rFonts w:ascii="Times New Roman" w:eastAsia="Times New Roman" w:hAnsi="Times New Roman" w:cs="Times New Roman"/>
          <w:sz w:val="24"/>
          <w:szCs w:val="24"/>
          <w:lang w:eastAsia="tr-TR"/>
        </w:rPr>
        <w:t>nci</w:t>
      </w:r>
      <w:proofErr w:type="spellEnd"/>
      <w:r>
        <w:rPr>
          <w:rFonts w:ascii="Times New Roman" w:eastAsia="Times New Roman" w:hAnsi="Times New Roman" w:cs="Times New Roman"/>
          <w:sz w:val="24"/>
          <w:szCs w:val="24"/>
          <w:lang w:eastAsia="tr-TR"/>
        </w:rPr>
        <w:t xml:space="preserve"> maddesinden sonra gelmek üzere </w:t>
      </w:r>
      <w:r w:rsidR="009D16C4">
        <w:rPr>
          <w:rFonts w:ascii="Times New Roman" w:eastAsia="Times New Roman" w:hAnsi="Times New Roman" w:cs="Times New Roman"/>
          <w:sz w:val="24"/>
          <w:szCs w:val="24"/>
          <w:lang w:eastAsia="tr-TR"/>
        </w:rPr>
        <w:t xml:space="preserve">başlığıyla birlikte </w:t>
      </w:r>
      <w:r>
        <w:rPr>
          <w:rFonts w:ascii="Times New Roman" w:eastAsia="Times New Roman" w:hAnsi="Times New Roman" w:cs="Times New Roman"/>
          <w:sz w:val="24"/>
          <w:szCs w:val="24"/>
          <w:lang w:eastAsia="tr-TR"/>
        </w:rPr>
        <w:t>aşağıda verilen 27/A maddesi eklenmiştir.</w:t>
      </w:r>
    </w:p>
    <w:p w:rsidR="00114D95" w:rsidRPr="00114D95" w:rsidRDefault="00114D95" w:rsidP="00114D95">
      <w:pPr>
        <w:ind w:firstLine="708"/>
        <w:jc w:val="both"/>
        <w:rPr>
          <w:rFonts w:ascii="Times New Roman" w:hAnsi="Times New Roman" w:cs="Times New Roman"/>
          <w:b/>
          <w:bCs/>
          <w:sz w:val="24"/>
        </w:rPr>
      </w:pPr>
      <w:r w:rsidRPr="00114D95">
        <w:rPr>
          <w:rFonts w:ascii="Times New Roman" w:hAnsi="Times New Roman" w:cs="Times New Roman"/>
          <w:b/>
          <w:bCs/>
          <w:sz w:val="24"/>
        </w:rPr>
        <w:t xml:space="preserve">“Tecrübe alışverişi </w:t>
      </w:r>
    </w:p>
    <w:p w:rsidR="00817584" w:rsidRDefault="00114D95" w:rsidP="00114D95">
      <w:pPr>
        <w:ind w:firstLine="708"/>
        <w:jc w:val="both"/>
        <w:rPr>
          <w:rFonts w:ascii="Times New Roman" w:hAnsi="Times New Roman" w:cs="Times New Roman"/>
          <w:bCs/>
          <w:sz w:val="24"/>
        </w:rPr>
      </w:pPr>
      <w:r w:rsidRPr="00114D95">
        <w:rPr>
          <w:rFonts w:ascii="Times New Roman" w:hAnsi="Times New Roman" w:cs="Times New Roman"/>
          <w:b/>
          <w:bCs/>
          <w:sz w:val="24"/>
        </w:rPr>
        <w:t xml:space="preserve">MADDE 27/A - </w:t>
      </w:r>
      <w:r w:rsidRPr="00114D95">
        <w:rPr>
          <w:rFonts w:ascii="Times New Roman" w:hAnsi="Times New Roman" w:cs="Times New Roman"/>
          <w:bCs/>
          <w:sz w:val="24"/>
        </w:rPr>
        <w:t>(1)</w:t>
      </w:r>
      <w:r w:rsidRPr="00114D95">
        <w:rPr>
          <w:rFonts w:ascii="Times New Roman" w:hAnsi="Times New Roman" w:cs="Times New Roman"/>
          <w:b/>
          <w:bCs/>
          <w:sz w:val="24"/>
        </w:rPr>
        <w:t xml:space="preserve"> </w:t>
      </w:r>
      <w:r w:rsidRPr="00114D95">
        <w:rPr>
          <w:rFonts w:ascii="Times New Roman" w:hAnsi="Times New Roman" w:cs="Times New Roman"/>
          <w:bCs/>
          <w:sz w:val="24"/>
        </w:rPr>
        <w:t>Bakanlık, bu Yönetmelik kapsamında sorumlu Üye Ülkelerin ulusal makamları arasında bildirim politikası ve piyasa gözetimi için tecrübe alışverişi organizasyonunda bulunur.”</w:t>
      </w:r>
    </w:p>
    <w:p w:rsidR="003366B6" w:rsidRDefault="00331587" w:rsidP="00114D95">
      <w:pPr>
        <w:ind w:firstLine="708"/>
        <w:jc w:val="both"/>
        <w:rPr>
          <w:rFonts w:ascii="Times New Roman" w:hAnsi="Times New Roman" w:cs="Times New Roman"/>
          <w:bCs/>
          <w:sz w:val="24"/>
        </w:rPr>
      </w:pPr>
      <w:r>
        <w:rPr>
          <w:rFonts w:ascii="Times New Roman" w:eastAsia="Times New Roman" w:hAnsi="Times New Roman" w:cs="Times New Roman"/>
          <w:b/>
          <w:bCs/>
          <w:sz w:val="24"/>
          <w:szCs w:val="24"/>
          <w:lang w:eastAsia="tr-TR"/>
        </w:rPr>
        <w:t xml:space="preserve">MADDE </w:t>
      </w:r>
      <w:r w:rsidR="009D28D6">
        <w:rPr>
          <w:rFonts w:ascii="Times New Roman" w:eastAsia="Times New Roman" w:hAnsi="Times New Roman" w:cs="Times New Roman"/>
          <w:b/>
          <w:bCs/>
          <w:sz w:val="24"/>
          <w:szCs w:val="24"/>
          <w:lang w:eastAsia="tr-TR"/>
        </w:rPr>
        <w:t>2</w:t>
      </w:r>
      <w:r>
        <w:rPr>
          <w:rFonts w:ascii="Times New Roman" w:eastAsia="Times New Roman" w:hAnsi="Times New Roman" w:cs="Times New Roman"/>
          <w:b/>
          <w:bCs/>
          <w:sz w:val="24"/>
          <w:szCs w:val="24"/>
          <w:lang w:eastAsia="tr-TR"/>
        </w:rPr>
        <w:t>4</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29 uncu maddesi aşağıdaki şekilde değiştirilmiştir.</w:t>
      </w:r>
    </w:p>
    <w:p w:rsidR="00331587" w:rsidRDefault="00331587" w:rsidP="00331587">
      <w:pPr>
        <w:ind w:firstLine="708"/>
        <w:jc w:val="both"/>
        <w:rPr>
          <w:rFonts w:ascii="Times New Roman" w:hAnsi="Times New Roman" w:cs="Times New Roman"/>
          <w:bCs/>
          <w:sz w:val="24"/>
        </w:rPr>
      </w:pPr>
      <w:r>
        <w:rPr>
          <w:rFonts w:ascii="Times New Roman" w:hAnsi="Times New Roman" w:cs="Times New Roman"/>
          <w:b/>
          <w:bCs/>
          <w:sz w:val="24"/>
        </w:rPr>
        <w:lastRenderedPageBreak/>
        <w:t>“</w:t>
      </w:r>
      <w:r w:rsidRPr="00C367BE">
        <w:rPr>
          <w:rFonts w:ascii="Times New Roman" w:hAnsi="Times New Roman" w:cs="Times New Roman"/>
          <w:b/>
          <w:bCs/>
          <w:sz w:val="24"/>
        </w:rPr>
        <w:t>MADDE 29 – </w:t>
      </w:r>
      <w:r w:rsidRPr="00331587">
        <w:rPr>
          <w:rFonts w:ascii="Times New Roman" w:hAnsi="Times New Roman" w:cs="Times New Roman"/>
          <w:bCs/>
          <w:sz w:val="24"/>
        </w:rPr>
        <w:t xml:space="preserve">(1) Bakanlık, etkilerinin derhal bulunmaması, geri çağrılması, geri çekilmesi veya piyasada bulundurulmasının yasak olduğu ciddi bir risk de </w:t>
      </w:r>
      <w:proofErr w:type="gramStart"/>
      <w:r w:rsidRPr="00331587">
        <w:rPr>
          <w:rFonts w:ascii="Times New Roman" w:hAnsi="Times New Roman" w:cs="Times New Roman"/>
          <w:bCs/>
          <w:sz w:val="24"/>
        </w:rPr>
        <w:t>dahil</w:t>
      </w:r>
      <w:proofErr w:type="gramEnd"/>
      <w:r w:rsidRPr="00331587">
        <w:rPr>
          <w:rFonts w:ascii="Times New Roman" w:hAnsi="Times New Roman" w:cs="Times New Roman"/>
          <w:bCs/>
          <w:sz w:val="24"/>
        </w:rPr>
        <w:t xml:space="preserve"> olmak üzere, hızlı müdahale gerektiren ve ciddi bir risk arz eden ürünlerin yasaklanmasını ve gecikme olmadan Ticaret Bakanlığı aracılığıyla Komisyonun bilgilendirilmesini sağlar.</w:t>
      </w:r>
      <w:r w:rsidRPr="00C948E3">
        <w:rPr>
          <w:rFonts w:ascii="Times New Roman" w:hAnsi="Times New Roman" w:cs="Times New Roman"/>
          <w:bCs/>
          <w:sz w:val="24"/>
        </w:rPr>
        <w:t xml:space="preserve"> </w:t>
      </w:r>
    </w:p>
    <w:p w:rsidR="00331587" w:rsidRPr="00C367BE" w:rsidRDefault="00331587" w:rsidP="00331587">
      <w:pPr>
        <w:ind w:firstLine="708"/>
        <w:jc w:val="both"/>
        <w:rPr>
          <w:rFonts w:ascii="Times New Roman" w:hAnsi="Times New Roman" w:cs="Times New Roman"/>
          <w:b/>
          <w:bCs/>
          <w:sz w:val="24"/>
        </w:rPr>
      </w:pPr>
      <w:r>
        <w:rPr>
          <w:rFonts w:ascii="Times New Roman" w:hAnsi="Times New Roman" w:cs="Times New Roman"/>
          <w:bCs/>
          <w:sz w:val="24"/>
        </w:rPr>
        <w:t>(2</w:t>
      </w:r>
      <w:r w:rsidRPr="00C367BE">
        <w:rPr>
          <w:rFonts w:ascii="Times New Roman" w:hAnsi="Times New Roman" w:cs="Times New Roman"/>
          <w:bCs/>
          <w:sz w:val="24"/>
        </w:rPr>
        <w:t xml:space="preserve">) Bakanlık, bu Yönetmelik kapsamındaki taşınabilir basınçlı ekipmanın, kişilerin sağlık ve emniyeti ile diğer kamu yararlarını tehlikeye düşürdüğüne yönelik bir riskin varlığı konusunda şüpheye sahip olması veya </w:t>
      </w:r>
      <w:r>
        <w:rPr>
          <w:rFonts w:ascii="Times New Roman" w:hAnsi="Times New Roman" w:cs="Times New Roman"/>
          <w:bCs/>
          <w:sz w:val="24"/>
        </w:rPr>
        <w:t xml:space="preserve">bu </w:t>
      </w:r>
      <w:r w:rsidRPr="00331587">
        <w:rPr>
          <w:rFonts w:ascii="Times New Roman" w:hAnsi="Times New Roman" w:cs="Times New Roman"/>
          <w:bCs/>
          <w:sz w:val="24"/>
        </w:rPr>
        <w:t>maddenin birinci fıkrasında belirtilen durumlara istinaden harekete geçmesi durumunda, söz konusu taşınabilir basınçlı </w:t>
      </w:r>
      <w:proofErr w:type="gramStart"/>
      <w:r w:rsidRPr="00331587">
        <w:rPr>
          <w:rFonts w:ascii="Times New Roman" w:hAnsi="Times New Roman" w:cs="Times New Roman"/>
          <w:bCs/>
          <w:sz w:val="24"/>
        </w:rPr>
        <w:t>ekipman</w:t>
      </w:r>
      <w:proofErr w:type="gramEnd"/>
      <w:r w:rsidRPr="00331587">
        <w:rPr>
          <w:rFonts w:ascii="Times New Roman" w:hAnsi="Times New Roman" w:cs="Times New Roman"/>
          <w:bCs/>
          <w:sz w:val="24"/>
        </w:rPr>
        <w:t> ile ilgili bu Yönetmelikte be</w:t>
      </w:r>
      <w:r w:rsidRPr="00C367BE">
        <w:rPr>
          <w:rFonts w:ascii="Times New Roman" w:hAnsi="Times New Roman" w:cs="Times New Roman"/>
          <w:bCs/>
          <w:sz w:val="24"/>
        </w:rPr>
        <w:t>lirtilen tüm gereklilikleri kapsayacak bir değerlendirmede bulunur. Gerektiğinde, ilgili ekonomik tarafların mülklerine giriş ve numune alınması da </w:t>
      </w:r>
      <w:proofErr w:type="gramStart"/>
      <w:r w:rsidRPr="00C367BE">
        <w:rPr>
          <w:rFonts w:ascii="Times New Roman" w:hAnsi="Times New Roman" w:cs="Times New Roman"/>
          <w:bCs/>
          <w:sz w:val="24"/>
        </w:rPr>
        <w:t>dahil</w:t>
      </w:r>
      <w:proofErr w:type="gramEnd"/>
      <w:r w:rsidRPr="00C367BE">
        <w:rPr>
          <w:rFonts w:ascii="Times New Roman" w:hAnsi="Times New Roman" w:cs="Times New Roman"/>
          <w:bCs/>
          <w:sz w:val="24"/>
        </w:rPr>
        <w:t>, ilgili ekonomik taraflar Bakanlık ile işbirliği yapmak zorundadır. Bakanlığın bu değerlendirme sonucunda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w:t>
      </w:r>
      <w:r w:rsidRPr="00331587">
        <w:rPr>
          <w:rFonts w:ascii="Times New Roman" w:hAnsi="Times New Roman" w:cs="Times New Roman"/>
          <w:bCs/>
          <w:sz w:val="24"/>
        </w:rPr>
        <w:t>ADR, RID</w:t>
      </w:r>
      <w:r w:rsidRPr="00C367BE">
        <w:rPr>
          <w:rFonts w:ascii="Times New Roman" w:hAnsi="Times New Roman" w:cs="Times New Roman"/>
          <w:bCs/>
          <w:sz w:val="24"/>
        </w:rPr>
        <w:t xml:space="preserve"> ve bu Yönetmelikte belirtilen gereklere uygun olmadığına karar vermesi durumunda, ilgili ekonomik taraflar, öngörülen risk ile orantılı olarak taşınabilir basınçlı ekipmanın bahse konu gereksinimleri karşılamasına yönelik gerekli tüm düzeltici faaliyetlerin yapılması, taşınabilir basınçlı ekipmanın piyasadan geri çekme veya makul bir süre içinde toplatma gibi Bakanlığın taleplerini gecikmeksizin yerine getirmek zorundadırlar. Bakanlık değerlendirme sonucunu ilgili onaylanmış kuruluşa bildirir. </w:t>
      </w:r>
      <w:proofErr w:type="gramStart"/>
      <w:r w:rsidRPr="00C367BE">
        <w:rPr>
          <w:rFonts w:ascii="Times New Roman" w:hAnsi="Times New Roman" w:cs="Times New Roman"/>
          <w:bCs/>
          <w:sz w:val="24"/>
        </w:rPr>
        <w:t>13/11/2001</w:t>
      </w:r>
      <w:proofErr w:type="gramEnd"/>
      <w:r w:rsidRPr="00C367BE">
        <w:rPr>
          <w:rFonts w:ascii="Times New Roman" w:hAnsi="Times New Roman" w:cs="Times New Roman"/>
          <w:bCs/>
          <w:sz w:val="24"/>
        </w:rPr>
        <w:t xml:space="preserve"> tarihli ve 2001/3529 sayılı Bakanlar Kurulu Kararı ile yürürlüğe konulan Ürünlerin Piyasa Gözetimi ve Denetimine Dair </w:t>
      </w:r>
      <w:r w:rsidRPr="00331587">
        <w:rPr>
          <w:rFonts w:ascii="Times New Roman" w:hAnsi="Times New Roman" w:cs="Times New Roman"/>
          <w:bCs/>
          <w:sz w:val="24"/>
        </w:rPr>
        <w:t xml:space="preserve">Yönetmelik ve 23/2/2012 tarihli ve 28213 sayılı Resmi </w:t>
      </w:r>
      <w:proofErr w:type="spellStart"/>
      <w:r w:rsidRPr="00331587">
        <w:rPr>
          <w:rFonts w:ascii="Times New Roman" w:hAnsi="Times New Roman" w:cs="Times New Roman"/>
          <w:bCs/>
          <w:sz w:val="24"/>
        </w:rPr>
        <w:t>Gazete’de</w:t>
      </w:r>
      <w:proofErr w:type="spellEnd"/>
      <w:r w:rsidRPr="00331587">
        <w:rPr>
          <w:rFonts w:ascii="Times New Roman" w:hAnsi="Times New Roman" w:cs="Times New Roman"/>
          <w:bCs/>
          <w:sz w:val="24"/>
        </w:rPr>
        <w:t xml:space="preserve"> yayımlanan CE İşareti Yönetmeliği hükümleri uygulanır.</w:t>
      </w:r>
    </w:p>
    <w:p w:rsidR="00331587" w:rsidRDefault="00331587" w:rsidP="00BA178D">
      <w:pPr>
        <w:ind w:firstLine="708"/>
        <w:jc w:val="both"/>
        <w:rPr>
          <w:rFonts w:ascii="Times New Roman" w:hAnsi="Times New Roman" w:cs="Times New Roman"/>
          <w:bCs/>
          <w:sz w:val="24"/>
        </w:rPr>
      </w:pPr>
      <w:r w:rsidRPr="00C367BE">
        <w:rPr>
          <w:rFonts w:ascii="Times New Roman" w:hAnsi="Times New Roman" w:cs="Times New Roman"/>
          <w:bCs/>
          <w:sz w:val="24"/>
        </w:rPr>
        <w:t>(</w:t>
      </w:r>
      <w:r>
        <w:rPr>
          <w:rFonts w:ascii="Times New Roman" w:hAnsi="Times New Roman" w:cs="Times New Roman"/>
          <w:bCs/>
          <w:sz w:val="24"/>
        </w:rPr>
        <w:t>3</w:t>
      </w:r>
      <w:r w:rsidRPr="00C367BE">
        <w:rPr>
          <w:rFonts w:ascii="Times New Roman" w:hAnsi="Times New Roman" w:cs="Times New Roman"/>
          <w:bCs/>
          <w:sz w:val="24"/>
        </w:rPr>
        <w:t xml:space="preserve">) Bakanlık, uygunsuzluğun ülke sınırları ile sınırlı olmadığı durumlarda, değerlendirme sonucunu ve ilgili ekonomik tarafın alması gereken tedbirler ile ilgili </w:t>
      </w:r>
      <w:r w:rsidRPr="00331587">
        <w:rPr>
          <w:rFonts w:ascii="Times New Roman" w:hAnsi="Times New Roman" w:cs="Times New Roman"/>
          <w:bCs/>
          <w:sz w:val="24"/>
        </w:rPr>
        <w:t>Ticaret</w:t>
      </w:r>
      <w:r w:rsidRPr="00C367BE">
        <w:rPr>
          <w:rFonts w:ascii="Times New Roman" w:hAnsi="Times New Roman" w:cs="Times New Roman"/>
          <w:bCs/>
          <w:sz w:val="24"/>
        </w:rPr>
        <w:t xml:space="preserve"> Bakanlığı vasıtasıyla </w:t>
      </w:r>
      <w:r w:rsidR="008D6C32">
        <w:rPr>
          <w:rFonts w:ascii="Times New Roman" w:hAnsi="Times New Roman" w:cs="Times New Roman"/>
          <w:bCs/>
          <w:sz w:val="24"/>
        </w:rPr>
        <w:t>Komisyona ve Üye Ü</w:t>
      </w:r>
      <w:r w:rsidRPr="00331587">
        <w:rPr>
          <w:rFonts w:ascii="Times New Roman" w:hAnsi="Times New Roman" w:cs="Times New Roman"/>
          <w:bCs/>
          <w:sz w:val="24"/>
        </w:rPr>
        <w:t>lkelere</w:t>
      </w:r>
      <w:r w:rsidRPr="00C367BE">
        <w:rPr>
          <w:rFonts w:ascii="Times New Roman" w:hAnsi="Times New Roman" w:cs="Times New Roman"/>
          <w:bCs/>
          <w:sz w:val="24"/>
        </w:rPr>
        <w:t xml:space="preserve"> bilgi verir.</w:t>
      </w:r>
    </w:p>
    <w:p w:rsidR="00331587" w:rsidRPr="00C367BE" w:rsidRDefault="00331587" w:rsidP="00BA178D">
      <w:pPr>
        <w:ind w:firstLine="708"/>
        <w:jc w:val="both"/>
        <w:rPr>
          <w:rFonts w:ascii="Times New Roman" w:hAnsi="Times New Roman" w:cs="Times New Roman"/>
          <w:bCs/>
          <w:sz w:val="24"/>
        </w:rPr>
      </w:pPr>
      <w:r w:rsidRPr="00D664E6">
        <w:rPr>
          <w:rFonts w:ascii="Times New Roman" w:hAnsi="Times New Roman" w:cs="Times New Roman"/>
          <w:bCs/>
          <w:sz w:val="24"/>
        </w:rPr>
        <w:t>(</w:t>
      </w:r>
      <w:r>
        <w:rPr>
          <w:rFonts w:ascii="Times New Roman" w:hAnsi="Times New Roman" w:cs="Times New Roman"/>
          <w:bCs/>
          <w:sz w:val="24"/>
        </w:rPr>
        <w:t>4</w:t>
      </w:r>
      <w:r w:rsidRPr="00D664E6">
        <w:rPr>
          <w:rFonts w:ascii="Times New Roman" w:hAnsi="Times New Roman" w:cs="Times New Roman"/>
          <w:bCs/>
          <w:sz w:val="24"/>
        </w:rPr>
        <w:t xml:space="preserve">) İlgili ekonomik </w:t>
      </w:r>
      <w:r w:rsidRPr="00331587">
        <w:rPr>
          <w:rFonts w:ascii="Times New Roman" w:hAnsi="Times New Roman" w:cs="Times New Roman"/>
          <w:bCs/>
          <w:sz w:val="24"/>
        </w:rPr>
        <w:t>taraflar,</w:t>
      </w:r>
      <w:r w:rsidRPr="00D664E6">
        <w:rPr>
          <w:rFonts w:ascii="Times New Roman" w:hAnsi="Times New Roman" w:cs="Times New Roman"/>
          <w:bCs/>
          <w:sz w:val="24"/>
        </w:rPr>
        <w:t xml:space="preserve"> piyasada bulundurdukları taşınabilir basınçlı </w:t>
      </w:r>
      <w:proofErr w:type="gramStart"/>
      <w:r w:rsidRPr="00D664E6">
        <w:rPr>
          <w:rFonts w:ascii="Times New Roman" w:hAnsi="Times New Roman" w:cs="Times New Roman"/>
          <w:bCs/>
          <w:sz w:val="24"/>
        </w:rPr>
        <w:t>ekipmanlar</w:t>
      </w:r>
      <w:proofErr w:type="gramEnd"/>
      <w:r w:rsidRPr="00D664E6">
        <w:rPr>
          <w:rFonts w:ascii="Times New Roman" w:hAnsi="Times New Roman" w:cs="Times New Roman"/>
          <w:bCs/>
          <w:sz w:val="24"/>
        </w:rPr>
        <w:t xml:space="preserve"> ile ilgili tüm uygun düzeltici faaliyetlerin yerine getirildiğini doğrulamalıdır.</w:t>
      </w:r>
    </w:p>
    <w:p w:rsidR="00331587" w:rsidRPr="00C367BE" w:rsidRDefault="00331587" w:rsidP="00BA178D">
      <w:pPr>
        <w:ind w:firstLine="708"/>
        <w:jc w:val="both"/>
        <w:rPr>
          <w:rFonts w:ascii="Times New Roman" w:hAnsi="Times New Roman" w:cs="Times New Roman"/>
          <w:bCs/>
          <w:sz w:val="24"/>
        </w:rPr>
      </w:pPr>
      <w:r w:rsidRPr="00C367BE">
        <w:rPr>
          <w:rFonts w:ascii="Times New Roman" w:hAnsi="Times New Roman" w:cs="Times New Roman"/>
          <w:bCs/>
          <w:sz w:val="24"/>
        </w:rPr>
        <w:t>(</w:t>
      </w:r>
      <w:r>
        <w:rPr>
          <w:rFonts w:ascii="Times New Roman" w:hAnsi="Times New Roman" w:cs="Times New Roman"/>
          <w:bCs/>
          <w:sz w:val="24"/>
        </w:rPr>
        <w:t>5</w:t>
      </w:r>
      <w:r w:rsidRPr="00C367BE">
        <w:rPr>
          <w:rFonts w:ascii="Times New Roman" w:hAnsi="Times New Roman" w:cs="Times New Roman"/>
          <w:bCs/>
          <w:sz w:val="24"/>
        </w:rPr>
        <w:t xml:space="preserve">) İlgili ekonomik tarafların </w:t>
      </w:r>
      <w:r w:rsidRPr="00331587">
        <w:rPr>
          <w:rFonts w:ascii="Times New Roman" w:hAnsi="Times New Roman" w:cs="Times New Roman"/>
          <w:bCs/>
          <w:sz w:val="24"/>
        </w:rPr>
        <w:t>gecikmeksizin</w:t>
      </w:r>
      <w:r>
        <w:rPr>
          <w:rFonts w:ascii="Times New Roman" w:hAnsi="Times New Roman" w:cs="Times New Roman"/>
          <w:bCs/>
          <w:sz w:val="24"/>
        </w:rPr>
        <w:t xml:space="preserve"> </w:t>
      </w:r>
      <w:r w:rsidRPr="00C367BE">
        <w:rPr>
          <w:rFonts w:ascii="Times New Roman" w:hAnsi="Times New Roman" w:cs="Times New Roman"/>
          <w:bCs/>
          <w:sz w:val="24"/>
        </w:rPr>
        <w:t>düzeltici faaliyetleri yeterince yerine getirmemeleri durumunda, Bakanlık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xml:space="preserve"> piyasaya arzını yasaklama veya kısıtlama ile ekipmanı piyasadan geri çekme ve toplatma gibi geçici tedbirleri alır. Bu durumda Bakanlık gecikmeksizin </w:t>
      </w:r>
      <w:r w:rsidRPr="00331587">
        <w:rPr>
          <w:rFonts w:ascii="Times New Roman" w:hAnsi="Times New Roman" w:cs="Times New Roman"/>
          <w:bCs/>
          <w:sz w:val="24"/>
        </w:rPr>
        <w:t>Ticaret</w:t>
      </w:r>
      <w:r w:rsidRPr="00C367BE">
        <w:rPr>
          <w:rFonts w:ascii="Times New Roman" w:hAnsi="Times New Roman" w:cs="Times New Roman"/>
          <w:bCs/>
          <w:sz w:val="24"/>
        </w:rPr>
        <w:t xml:space="preserve"> Bakanlığı vasıtası ile </w:t>
      </w:r>
      <w:r w:rsidR="008D6C32">
        <w:rPr>
          <w:rFonts w:ascii="Times New Roman" w:hAnsi="Times New Roman" w:cs="Times New Roman"/>
          <w:bCs/>
          <w:sz w:val="24"/>
        </w:rPr>
        <w:t>Komisyona ve Üye Ü</w:t>
      </w:r>
      <w:r w:rsidRPr="00331587">
        <w:rPr>
          <w:rFonts w:ascii="Times New Roman" w:hAnsi="Times New Roman" w:cs="Times New Roman"/>
          <w:bCs/>
          <w:sz w:val="24"/>
        </w:rPr>
        <w:t>lkelere bilgi</w:t>
      </w:r>
      <w:r w:rsidRPr="00C367BE">
        <w:rPr>
          <w:rFonts w:ascii="Times New Roman" w:hAnsi="Times New Roman" w:cs="Times New Roman"/>
          <w:bCs/>
          <w:sz w:val="24"/>
        </w:rPr>
        <w:t xml:space="preserve"> verir.</w:t>
      </w:r>
    </w:p>
    <w:p w:rsidR="00331587" w:rsidRPr="00C367BE" w:rsidRDefault="00331587" w:rsidP="00BA178D">
      <w:pPr>
        <w:ind w:firstLine="708"/>
        <w:jc w:val="both"/>
        <w:rPr>
          <w:rFonts w:ascii="Times New Roman" w:hAnsi="Times New Roman" w:cs="Times New Roman"/>
          <w:bCs/>
          <w:sz w:val="24"/>
        </w:rPr>
      </w:pPr>
      <w:r w:rsidRPr="00C367BE">
        <w:rPr>
          <w:rFonts w:ascii="Times New Roman" w:hAnsi="Times New Roman" w:cs="Times New Roman"/>
          <w:bCs/>
          <w:sz w:val="24"/>
        </w:rPr>
        <w:t>(</w:t>
      </w:r>
      <w:r>
        <w:rPr>
          <w:rFonts w:ascii="Times New Roman" w:hAnsi="Times New Roman" w:cs="Times New Roman"/>
          <w:bCs/>
          <w:sz w:val="24"/>
        </w:rPr>
        <w:t>6</w:t>
      </w:r>
      <w:r w:rsidRPr="00C367BE">
        <w:rPr>
          <w:rFonts w:ascii="Times New Roman" w:hAnsi="Times New Roman" w:cs="Times New Roman"/>
          <w:bCs/>
          <w:sz w:val="24"/>
        </w:rPr>
        <w:t xml:space="preserve">) </w:t>
      </w:r>
      <w:r w:rsidRPr="00331587">
        <w:rPr>
          <w:rFonts w:ascii="Times New Roman" w:hAnsi="Times New Roman" w:cs="Times New Roman"/>
          <w:bCs/>
          <w:sz w:val="24"/>
        </w:rPr>
        <w:t xml:space="preserve">Beşinci fıkrada </w:t>
      </w:r>
      <w:r w:rsidRPr="00C367BE">
        <w:rPr>
          <w:rFonts w:ascii="Times New Roman" w:hAnsi="Times New Roman" w:cs="Times New Roman"/>
          <w:bCs/>
          <w:sz w:val="24"/>
        </w:rPr>
        <w:t>belirtilen bilgilendirme, tüm mevcut detayları, özellikle uygun olmayan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xml:space="preserve"> tanımlanması için gerekli verileri, ekipmanın menşei, öne sürülen uygunsuzluğun niteliği ve ilişkili riskleri, alınan ulusal tedbirlerin niteliği ile süresi ve ilgili ekonomik tarafça öne sürülen argümanları içermelidir. </w:t>
      </w:r>
      <w:r w:rsidRPr="00BA178D">
        <w:rPr>
          <w:rFonts w:ascii="Times New Roman" w:hAnsi="Times New Roman" w:cs="Times New Roman"/>
          <w:bCs/>
          <w:sz w:val="24"/>
        </w:rPr>
        <w:t>Bakanlık, bilgilendirmede</w:t>
      </w:r>
      <w:r w:rsidRPr="00C367BE">
        <w:rPr>
          <w:rFonts w:ascii="Times New Roman" w:hAnsi="Times New Roman" w:cs="Times New Roman"/>
          <w:bCs/>
          <w:sz w:val="24"/>
        </w:rPr>
        <w:t> özellikle uygunsuzluğun;</w:t>
      </w:r>
    </w:p>
    <w:p w:rsidR="00331587" w:rsidRPr="00C367BE" w:rsidRDefault="00331587" w:rsidP="00BA178D">
      <w:pPr>
        <w:ind w:firstLine="708"/>
        <w:jc w:val="both"/>
        <w:rPr>
          <w:rFonts w:ascii="Times New Roman" w:hAnsi="Times New Roman" w:cs="Times New Roman"/>
          <w:bCs/>
          <w:sz w:val="24"/>
        </w:rPr>
      </w:pPr>
      <w:r w:rsidRPr="00C367BE">
        <w:rPr>
          <w:rFonts w:ascii="Times New Roman" w:hAnsi="Times New Roman" w:cs="Times New Roman"/>
          <w:bCs/>
          <w:sz w:val="24"/>
        </w:rPr>
        <w:t>a) Taşınabilir basınçlı </w:t>
      </w:r>
      <w:proofErr w:type="gramStart"/>
      <w:r w:rsidRPr="00C367BE">
        <w:rPr>
          <w:rFonts w:ascii="Times New Roman" w:hAnsi="Times New Roman" w:cs="Times New Roman"/>
          <w:bCs/>
          <w:sz w:val="24"/>
        </w:rPr>
        <w:t>ekipmanın</w:t>
      </w:r>
      <w:proofErr w:type="gramEnd"/>
      <w:r w:rsidRPr="00C367BE">
        <w:rPr>
          <w:rFonts w:ascii="Times New Roman" w:hAnsi="Times New Roman" w:cs="Times New Roman"/>
          <w:bCs/>
          <w:sz w:val="24"/>
        </w:rPr>
        <w:t> ADR</w:t>
      </w:r>
      <w:r w:rsidRPr="00BA178D">
        <w:rPr>
          <w:rFonts w:ascii="Times New Roman" w:hAnsi="Times New Roman" w:cs="Times New Roman"/>
          <w:bCs/>
          <w:sz w:val="24"/>
        </w:rPr>
        <w:t>, RID ve bu Yönetmelikte belirtilen, kişilerin sağlık ve güvenliği veya kamu yararının korunması ile ilgili gerekliliklere uygunluğunun sağlanması konusundaki yetersizliğinden veya</w:t>
      </w:r>
    </w:p>
    <w:p w:rsidR="00331587" w:rsidRPr="00C367BE" w:rsidRDefault="00331587" w:rsidP="00BA178D">
      <w:pPr>
        <w:ind w:firstLine="708"/>
        <w:jc w:val="both"/>
        <w:rPr>
          <w:rFonts w:ascii="Times New Roman" w:hAnsi="Times New Roman" w:cs="Times New Roman"/>
          <w:bCs/>
          <w:sz w:val="24"/>
        </w:rPr>
      </w:pPr>
      <w:r w:rsidRPr="00C367BE">
        <w:rPr>
          <w:rFonts w:ascii="Times New Roman" w:hAnsi="Times New Roman" w:cs="Times New Roman"/>
          <w:bCs/>
          <w:sz w:val="24"/>
        </w:rPr>
        <w:lastRenderedPageBreak/>
        <w:t>b) </w:t>
      </w:r>
      <w:proofErr w:type="spellStart"/>
      <w:r w:rsidRPr="00BA178D">
        <w:rPr>
          <w:rFonts w:ascii="Times New Roman" w:hAnsi="Times New Roman" w:cs="Times New Roman"/>
          <w:bCs/>
          <w:sz w:val="24"/>
        </w:rPr>
        <w:t>ADR’de</w:t>
      </w:r>
      <w:proofErr w:type="spellEnd"/>
      <w:r w:rsidRPr="00BA178D">
        <w:rPr>
          <w:rFonts w:ascii="Times New Roman" w:hAnsi="Times New Roman" w:cs="Times New Roman"/>
          <w:bCs/>
          <w:sz w:val="24"/>
        </w:rPr>
        <w:t xml:space="preserve"> ve </w:t>
      </w:r>
      <w:proofErr w:type="spellStart"/>
      <w:r w:rsidRPr="00BA178D">
        <w:rPr>
          <w:rFonts w:ascii="Times New Roman" w:hAnsi="Times New Roman" w:cs="Times New Roman"/>
          <w:bCs/>
          <w:sz w:val="24"/>
        </w:rPr>
        <w:t>RID’da</w:t>
      </w:r>
      <w:proofErr w:type="spellEnd"/>
      <w:r w:rsidRPr="00BA178D">
        <w:rPr>
          <w:rFonts w:ascii="Times New Roman" w:hAnsi="Times New Roman" w:cs="Times New Roman"/>
          <w:bCs/>
          <w:sz w:val="24"/>
        </w:rPr>
        <w:t xml:space="preserve"> atıfta bulunulan standart veya teknik kodların yetersizliğinden veya </w:t>
      </w:r>
      <w:proofErr w:type="spellStart"/>
      <w:r w:rsidRPr="00BA178D">
        <w:rPr>
          <w:rFonts w:ascii="Times New Roman" w:hAnsi="Times New Roman" w:cs="Times New Roman"/>
          <w:bCs/>
          <w:sz w:val="24"/>
        </w:rPr>
        <w:t>ADR’nin</w:t>
      </w:r>
      <w:proofErr w:type="spellEnd"/>
      <w:r w:rsidRPr="00BA178D">
        <w:rPr>
          <w:rFonts w:ascii="Times New Roman" w:hAnsi="Times New Roman" w:cs="Times New Roman"/>
          <w:bCs/>
          <w:sz w:val="24"/>
        </w:rPr>
        <w:t xml:space="preserve"> ve </w:t>
      </w:r>
      <w:proofErr w:type="spellStart"/>
      <w:r w:rsidRPr="00BA178D">
        <w:rPr>
          <w:rFonts w:ascii="Times New Roman" w:hAnsi="Times New Roman" w:cs="Times New Roman"/>
          <w:bCs/>
          <w:sz w:val="24"/>
        </w:rPr>
        <w:t>RID’ın</w:t>
      </w:r>
      <w:proofErr w:type="spellEnd"/>
      <w:r w:rsidRPr="00BA178D">
        <w:rPr>
          <w:rFonts w:ascii="Times New Roman" w:hAnsi="Times New Roman" w:cs="Times New Roman"/>
          <w:bCs/>
          <w:sz w:val="24"/>
        </w:rPr>
        <w:t xml:space="preserve"> diğer hükümlerinin yetersizliğinden kaynaklandığını,</w:t>
      </w:r>
    </w:p>
    <w:p w:rsidR="00331587" w:rsidRDefault="00331587" w:rsidP="00331587">
      <w:pPr>
        <w:jc w:val="both"/>
        <w:rPr>
          <w:rFonts w:ascii="Times New Roman" w:hAnsi="Times New Roman" w:cs="Times New Roman"/>
          <w:bCs/>
          <w:sz w:val="24"/>
        </w:rPr>
      </w:pPr>
      <w:proofErr w:type="gramStart"/>
      <w:r w:rsidRPr="00C367BE">
        <w:rPr>
          <w:rFonts w:ascii="Times New Roman" w:hAnsi="Times New Roman" w:cs="Times New Roman"/>
          <w:bCs/>
          <w:sz w:val="24"/>
        </w:rPr>
        <w:t>belirtir</w:t>
      </w:r>
      <w:proofErr w:type="gramEnd"/>
      <w:r w:rsidRPr="00C367BE">
        <w:rPr>
          <w:rFonts w:ascii="Times New Roman" w:hAnsi="Times New Roman" w:cs="Times New Roman"/>
          <w:bCs/>
          <w:sz w:val="24"/>
        </w:rPr>
        <w:t>.</w:t>
      </w:r>
    </w:p>
    <w:p w:rsidR="00331587" w:rsidRPr="00D664E6" w:rsidRDefault="00331587" w:rsidP="00BA178D">
      <w:pPr>
        <w:ind w:firstLine="708"/>
        <w:jc w:val="both"/>
        <w:rPr>
          <w:rFonts w:ascii="Times New Roman" w:hAnsi="Times New Roman" w:cs="Times New Roman"/>
          <w:bCs/>
          <w:sz w:val="24"/>
        </w:rPr>
      </w:pPr>
      <w:r w:rsidRPr="00D664E6">
        <w:rPr>
          <w:rFonts w:ascii="Times New Roman" w:hAnsi="Times New Roman" w:cs="Times New Roman"/>
          <w:bCs/>
          <w:sz w:val="24"/>
        </w:rPr>
        <w:t>(</w:t>
      </w:r>
      <w:r w:rsidR="0062710C">
        <w:rPr>
          <w:rFonts w:ascii="Times New Roman" w:hAnsi="Times New Roman" w:cs="Times New Roman"/>
          <w:bCs/>
          <w:sz w:val="24"/>
        </w:rPr>
        <w:t>7</w:t>
      </w:r>
      <w:r w:rsidRPr="00D664E6">
        <w:rPr>
          <w:rFonts w:ascii="Times New Roman" w:hAnsi="Times New Roman" w:cs="Times New Roman"/>
          <w:bCs/>
          <w:sz w:val="24"/>
        </w:rPr>
        <w:t xml:space="preserve">) Bakanlığa ulaşan bildirimlerde, herhangi bir üye ülkenin taşınabilir basınçlı ekipmanın uygunsuzluğuna ilişkin başlattığı </w:t>
      </w:r>
      <w:proofErr w:type="gramStart"/>
      <w:r w:rsidRPr="00D664E6">
        <w:rPr>
          <w:rFonts w:ascii="Times New Roman" w:hAnsi="Times New Roman" w:cs="Times New Roman"/>
          <w:bCs/>
          <w:sz w:val="24"/>
        </w:rPr>
        <w:t>prosedür</w:t>
      </w:r>
      <w:proofErr w:type="gramEnd"/>
      <w:r w:rsidRPr="00D664E6">
        <w:rPr>
          <w:rFonts w:ascii="Times New Roman" w:hAnsi="Times New Roman" w:cs="Times New Roman"/>
          <w:bCs/>
          <w:sz w:val="24"/>
        </w:rPr>
        <w:t xml:space="preserve"> ile ilgili olarak Bakanlığın aldığı herhangi bir tedbiri, taşınabilir basınçlı ekipmanın uygunsuzluğu ile ilgili sahip olduğu ek bilgileri ve yapılan bildirime karşı itirazı ve anlaşmazlık olması durumunda, bu </w:t>
      </w:r>
      <w:r w:rsidRPr="00BA178D">
        <w:rPr>
          <w:rFonts w:ascii="Times New Roman" w:hAnsi="Times New Roman" w:cs="Times New Roman"/>
          <w:bCs/>
          <w:sz w:val="24"/>
        </w:rPr>
        <w:t>hususu Ticaret Bakanlığı</w:t>
      </w:r>
      <w:r w:rsidRPr="00D664E6">
        <w:rPr>
          <w:rFonts w:ascii="Times New Roman" w:hAnsi="Times New Roman" w:cs="Times New Roman"/>
          <w:bCs/>
          <w:sz w:val="24"/>
        </w:rPr>
        <w:t xml:space="preserve"> vasıtası ile Komisyona bildirir.</w:t>
      </w:r>
    </w:p>
    <w:p w:rsidR="00331587" w:rsidRPr="00D664E6" w:rsidRDefault="00331587" w:rsidP="00BA178D">
      <w:pPr>
        <w:ind w:firstLine="708"/>
        <w:jc w:val="both"/>
        <w:rPr>
          <w:rFonts w:ascii="Times New Roman" w:hAnsi="Times New Roman" w:cs="Times New Roman"/>
          <w:bCs/>
          <w:sz w:val="24"/>
        </w:rPr>
      </w:pPr>
      <w:r w:rsidRPr="00D664E6">
        <w:rPr>
          <w:rFonts w:ascii="Times New Roman" w:hAnsi="Times New Roman" w:cs="Times New Roman"/>
          <w:bCs/>
          <w:sz w:val="24"/>
        </w:rPr>
        <w:t>(</w:t>
      </w:r>
      <w:r w:rsidR="0062710C">
        <w:rPr>
          <w:rFonts w:ascii="Times New Roman" w:hAnsi="Times New Roman" w:cs="Times New Roman"/>
          <w:bCs/>
          <w:sz w:val="24"/>
        </w:rPr>
        <w:t>8</w:t>
      </w:r>
      <w:r w:rsidRPr="00D664E6">
        <w:rPr>
          <w:rFonts w:ascii="Times New Roman" w:hAnsi="Times New Roman" w:cs="Times New Roman"/>
          <w:bCs/>
          <w:sz w:val="24"/>
        </w:rPr>
        <w:t xml:space="preserve">) Bu </w:t>
      </w:r>
      <w:r w:rsidRPr="00BA178D">
        <w:rPr>
          <w:rFonts w:ascii="Times New Roman" w:hAnsi="Times New Roman" w:cs="Times New Roman"/>
          <w:bCs/>
          <w:sz w:val="24"/>
        </w:rPr>
        <w:t xml:space="preserve">maddenin </w:t>
      </w:r>
      <w:r w:rsidR="00BA178D" w:rsidRPr="00BA178D">
        <w:rPr>
          <w:rFonts w:ascii="Times New Roman" w:hAnsi="Times New Roman" w:cs="Times New Roman"/>
          <w:bCs/>
          <w:sz w:val="24"/>
        </w:rPr>
        <w:t xml:space="preserve">beşinci </w:t>
      </w:r>
      <w:r w:rsidRPr="00BA178D">
        <w:rPr>
          <w:rFonts w:ascii="Times New Roman" w:hAnsi="Times New Roman" w:cs="Times New Roman"/>
          <w:bCs/>
          <w:sz w:val="24"/>
        </w:rPr>
        <w:t>fıkrası kapsamında</w:t>
      </w:r>
      <w:r w:rsidRPr="00D664E6">
        <w:rPr>
          <w:rFonts w:ascii="Times New Roman" w:hAnsi="Times New Roman" w:cs="Times New Roman"/>
          <w:bCs/>
          <w:sz w:val="24"/>
        </w:rPr>
        <w:t xml:space="preserve"> Komisyona </w:t>
      </w:r>
      <w:r w:rsidR="008D6C32">
        <w:rPr>
          <w:rFonts w:ascii="Times New Roman" w:hAnsi="Times New Roman" w:cs="Times New Roman"/>
          <w:bCs/>
          <w:sz w:val="24"/>
        </w:rPr>
        <w:t>ve Üye Ü</w:t>
      </w:r>
      <w:r w:rsidR="00587F9F">
        <w:rPr>
          <w:rFonts w:ascii="Times New Roman" w:hAnsi="Times New Roman" w:cs="Times New Roman"/>
          <w:bCs/>
          <w:sz w:val="24"/>
        </w:rPr>
        <w:t xml:space="preserve">lkelere </w:t>
      </w:r>
      <w:r w:rsidRPr="00D664E6">
        <w:rPr>
          <w:rFonts w:ascii="Times New Roman" w:hAnsi="Times New Roman" w:cs="Times New Roman"/>
          <w:bCs/>
          <w:sz w:val="24"/>
        </w:rPr>
        <w:t>yapılan bildirimden itibaren 2 aylık zaman zarfında Komisyon veya herhangi bir üye ülkeden alınan geçici tedbirler konusunda itiraz gelmemesi durumunda, alınan geçici tedbirler kalıcı hale gelir.</w:t>
      </w:r>
    </w:p>
    <w:p w:rsidR="00EF0465" w:rsidRDefault="00331587" w:rsidP="00331587">
      <w:pPr>
        <w:ind w:firstLine="708"/>
        <w:rPr>
          <w:rFonts w:ascii="Times New Roman" w:hAnsi="Times New Roman" w:cs="Times New Roman"/>
          <w:bCs/>
          <w:sz w:val="24"/>
        </w:rPr>
      </w:pPr>
      <w:r w:rsidRPr="00D664E6">
        <w:rPr>
          <w:rFonts w:ascii="Times New Roman" w:hAnsi="Times New Roman" w:cs="Times New Roman"/>
          <w:bCs/>
          <w:sz w:val="24"/>
        </w:rPr>
        <w:t>(</w:t>
      </w:r>
      <w:r w:rsidR="0062710C">
        <w:rPr>
          <w:rFonts w:ascii="Times New Roman" w:hAnsi="Times New Roman" w:cs="Times New Roman"/>
          <w:bCs/>
          <w:sz w:val="24"/>
        </w:rPr>
        <w:t>9</w:t>
      </w:r>
      <w:r w:rsidRPr="00D664E6">
        <w:rPr>
          <w:rFonts w:ascii="Times New Roman" w:hAnsi="Times New Roman" w:cs="Times New Roman"/>
          <w:bCs/>
          <w:sz w:val="24"/>
        </w:rPr>
        <w:t xml:space="preserve">) </w:t>
      </w:r>
      <w:r w:rsidRPr="00BA178D">
        <w:rPr>
          <w:rFonts w:ascii="Times New Roman" w:hAnsi="Times New Roman" w:cs="Times New Roman"/>
          <w:bCs/>
          <w:sz w:val="24"/>
        </w:rPr>
        <w:t>Bakanlık, taşınabilir</w:t>
      </w:r>
      <w:r w:rsidRPr="00D664E6">
        <w:rPr>
          <w:rFonts w:ascii="Times New Roman" w:hAnsi="Times New Roman" w:cs="Times New Roman"/>
          <w:bCs/>
          <w:sz w:val="24"/>
        </w:rPr>
        <w:t xml:space="preserve"> basınçlı </w:t>
      </w:r>
      <w:proofErr w:type="gramStart"/>
      <w:r w:rsidRPr="00D664E6">
        <w:rPr>
          <w:rFonts w:ascii="Times New Roman" w:hAnsi="Times New Roman" w:cs="Times New Roman"/>
          <w:bCs/>
          <w:sz w:val="24"/>
        </w:rPr>
        <w:t>ekipmanın</w:t>
      </w:r>
      <w:proofErr w:type="gramEnd"/>
      <w:r w:rsidRPr="00D664E6">
        <w:rPr>
          <w:rFonts w:ascii="Times New Roman" w:hAnsi="Times New Roman" w:cs="Times New Roman"/>
          <w:bCs/>
          <w:sz w:val="24"/>
        </w:rPr>
        <w:t xml:space="preserve"> piyasadan geri çekilmesi gibi ekipmanla ilgili uygun kısıtlayıcı tedbirleri gecikmeden alır.</w:t>
      </w:r>
      <w:r>
        <w:rPr>
          <w:rFonts w:ascii="Times New Roman" w:hAnsi="Times New Roman" w:cs="Times New Roman"/>
          <w:bCs/>
          <w:sz w:val="24"/>
        </w:rPr>
        <w:t>”</w:t>
      </w:r>
    </w:p>
    <w:p w:rsidR="009D28D6" w:rsidRDefault="009D28D6" w:rsidP="009D28D6">
      <w:pPr>
        <w:ind w:firstLine="708"/>
        <w:jc w:val="both"/>
        <w:rPr>
          <w:rFonts w:ascii="Times New Roman" w:hAnsi="Times New Roman" w:cs="Times New Roman"/>
          <w:bCs/>
          <w:sz w:val="24"/>
        </w:rPr>
      </w:pPr>
      <w:r>
        <w:rPr>
          <w:rFonts w:ascii="Times New Roman" w:eastAsia="Times New Roman" w:hAnsi="Times New Roman" w:cs="Times New Roman"/>
          <w:b/>
          <w:bCs/>
          <w:sz w:val="24"/>
          <w:szCs w:val="24"/>
          <w:lang w:eastAsia="tr-TR"/>
        </w:rPr>
        <w:t>MADDE 25</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30 uncu maddesi aşağıdaki şekilde değiştirilmiştir.</w:t>
      </w:r>
    </w:p>
    <w:p w:rsidR="009D28D6" w:rsidRDefault="009D28D6" w:rsidP="00693528">
      <w:pPr>
        <w:ind w:firstLine="708"/>
        <w:jc w:val="both"/>
        <w:rPr>
          <w:rFonts w:ascii="Times New Roman" w:hAnsi="Times New Roman" w:cs="Times New Roman"/>
          <w:bCs/>
          <w:sz w:val="24"/>
        </w:rPr>
      </w:pPr>
      <w:r>
        <w:rPr>
          <w:rFonts w:ascii="Times New Roman" w:hAnsi="Times New Roman" w:cs="Times New Roman"/>
          <w:b/>
          <w:bCs/>
          <w:sz w:val="24"/>
        </w:rPr>
        <w:t>“</w:t>
      </w:r>
      <w:r w:rsidRPr="00150C12">
        <w:rPr>
          <w:rFonts w:ascii="Times New Roman" w:hAnsi="Times New Roman" w:cs="Times New Roman"/>
          <w:b/>
          <w:bCs/>
          <w:sz w:val="24"/>
        </w:rPr>
        <w:t>MADDE 30 – </w:t>
      </w:r>
      <w:r w:rsidRPr="00150C12">
        <w:rPr>
          <w:rFonts w:ascii="Times New Roman" w:hAnsi="Times New Roman" w:cs="Times New Roman"/>
          <w:bCs/>
          <w:sz w:val="24"/>
        </w:rPr>
        <w:t>(1) Bakanlık, taşınabilir basınçlı </w:t>
      </w:r>
      <w:proofErr w:type="gramStart"/>
      <w:r w:rsidRPr="00150C12">
        <w:rPr>
          <w:rFonts w:ascii="Times New Roman" w:hAnsi="Times New Roman" w:cs="Times New Roman"/>
          <w:bCs/>
          <w:sz w:val="24"/>
        </w:rPr>
        <w:t>ekipmanların</w:t>
      </w:r>
      <w:proofErr w:type="gramEnd"/>
      <w:r w:rsidRPr="00150C12">
        <w:rPr>
          <w:rFonts w:ascii="Times New Roman" w:hAnsi="Times New Roman" w:cs="Times New Roman"/>
          <w:bCs/>
          <w:sz w:val="24"/>
        </w:rPr>
        <w:t xml:space="preserve"> orta ve uzun vadeli depolama ve kullanım yeri şartlarını belirleyebilir. Ancak, </w:t>
      </w:r>
      <w:r w:rsidRPr="009D28D6">
        <w:rPr>
          <w:rFonts w:ascii="Times New Roman" w:hAnsi="Times New Roman" w:cs="Times New Roman"/>
          <w:bCs/>
          <w:sz w:val="24"/>
        </w:rPr>
        <w:t>Bakanlık t</w:t>
      </w:r>
      <w:r w:rsidRPr="00150C12">
        <w:rPr>
          <w:rFonts w:ascii="Times New Roman" w:hAnsi="Times New Roman" w:cs="Times New Roman"/>
          <w:bCs/>
          <w:sz w:val="24"/>
        </w:rPr>
        <w:t>aşınabilir basınçlı </w:t>
      </w:r>
      <w:proofErr w:type="gramStart"/>
      <w:r w:rsidRPr="00150C12">
        <w:rPr>
          <w:rFonts w:ascii="Times New Roman" w:hAnsi="Times New Roman" w:cs="Times New Roman"/>
          <w:bCs/>
          <w:sz w:val="24"/>
        </w:rPr>
        <w:t>ekipmanın</w:t>
      </w:r>
      <w:proofErr w:type="gramEnd"/>
      <w:r w:rsidRPr="00150C12">
        <w:rPr>
          <w:rFonts w:ascii="Times New Roman" w:hAnsi="Times New Roman" w:cs="Times New Roman"/>
          <w:bCs/>
          <w:sz w:val="24"/>
        </w:rPr>
        <w:t> kendisi için ek şartlar belirlemez.</w:t>
      </w:r>
      <w:r>
        <w:rPr>
          <w:rFonts w:ascii="Times New Roman" w:hAnsi="Times New Roman" w:cs="Times New Roman"/>
          <w:bCs/>
          <w:sz w:val="24"/>
        </w:rPr>
        <w:t>”</w:t>
      </w:r>
    </w:p>
    <w:p w:rsidR="004417F1" w:rsidRDefault="004417F1" w:rsidP="00693528">
      <w:pPr>
        <w:ind w:firstLine="708"/>
        <w:jc w:val="both"/>
        <w:rPr>
          <w:rFonts w:ascii="Times New Roman" w:hAnsi="Times New Roman" w:cs="Times New Roman"/>
          <w:bCs/>
          <w:sz w:val="24"/>
        </w:rPr>
      </w:pPr>
      <w:r>
        <w:rPr>
          <w:rFonts w:ascii="Times New Roman" w:eastAsia="Times New Roman" w:hAnsi="Times New Roman" w:cs="Times New Roman"/>
          <w:b/>
          <w:bCs/>
          <w:sz w:val="24"/>
          <w:szCs w:val="24"/>
          <w:lang w:eastAsia="tr-TR"/>
        </w:rPr>
        <w:t>MADDE 26</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31 inci maddesi aşağıdaki şekilde değiştirilmiştir.</w:t>
      </w:r>
    </w:p>
    <w:p w:rsidR="004417F1" w:rsidRPr="005448D0" w:rsidRDefault="004417F1" w:rsidP="004417F1">
      <w:pPr>
        <w:ind w:firstLine="708"/>
        <w:jc w:val="both"/>
        <w:rPr>
          <w:rFonts w:ascii="Times New Roman" w:hAnsi="Times New Roman" w:cs="Times New Roman"/>
          <w:b/>
          <w:bCs/>
          <w:sz w:val="24"/>
        </w:rPr>
      </w:pPr>
      <w:r w:rsidRPr="004417F1">
        <w:rPr>
          <w:rFonts w:ascii="Times New Roman" w:hAnsi="Times New Roman" w:cs="Times New Roman"/>
          <w:bCs/>
          <w:sz w:val="24"/>
        </w:rPr>
        <w:t>“</w:t>
      </w:r>
      <w:r>
        <w:rPr>
          <w:rFonts w:ascii="Times New Roman" w:hAnsi="Times New Roman" w:cs="Times New Roman"/>
          <w:b/>
          <w:bCs/>
          <w:sz w:val="24"/>
        </w:rPr>
        <w:t>K</w:t>
      </w:r>
      <w:r w:rsidRPr="005448D0">
        <w:rPr>
          <w:rFonts w:ascii="Times New Roman" w:hAnsi="Times New Roman" w:cs="Times New Roman"/>
          <w:b/>
          <w:bCs/>
          <w:sz w:val="24"/>
        </w:rPr>
        <w:t>orunma önlemleri</w:t>
      </w:r>
    </w:p>
    <w:p w:rsidR="004417F1" w:rsidRPr="005448D0" w:rsidRDefault="004417F1" w:rsidP="004417F1">
      <w:pPr>
        <w:ind w:firstLine="708"/>
        <w:jc w:val="both"/>
        <w:rPr>
          <w:rFonts w:ascii="Times New Roman" w:hAnsi="Times New Roman" w:cs="Times New Roman"/>
          <w:bCs/>
          <w:sz w:val="24"/>
        </w:rPr>
      </w:pPr>
      <w:r w:rsidRPr="005448D0">
        <w:rPr>
          <w:rFonts w:ascii="Times New Roman" w:hAnsi="Times New Roman" w:cs="Times New Roman"/>
          <w:b/>
          <w:bCs/>
          <w:sz w:val="24"/>
        </w:rPr>
        <w:t>MADDE 31 – </w:t>
      </w:r>
      <w:r w:rsidRPr="005448D0">
        <w:rPr>
          <w:rFonts w:ascii="Times New Roman" w:hAnsi="Times New Roman" w:cs="Times New Roman"/>
          <w:bCs/>
          <w:sz w:val="24"/>
        </w:rPr>
        <w:t xml:space="preserve">(1) Bu </w:t>
      </w:r>
      <w:r w:rsidRPr="004417F1">
        <w:rPr>
          <w:rFonts w:ascii="Times New Roman" w:hAnsi="Times New Roman" w:cs="Times New Roman"/>
          <w:bCs/>
          <w:sz w:val="24"/>
        </w:rPr>
        <w:t>Yönetmeliğin 29 uncu maddesinin dördüncü ve</w:t>
      </w:r>
      <w:r>
        <w:rPr>
          <w:rFonts w:ascii="Times New Roman" w:hAnsi="Times New Roman" w:cs="Times New Roman"/>
          <w:bCs/>
          <w:sz w:val="24"/>
        </w:rPr>
        <w:t xml:space="preserve"> beşinci</w:t>
      </w:r>
      <w:r w:rsidRPr="005448D0">
        <w:rPr>
          <w:rFonts w:ascii="Times New Roman" w:hAnsi="Times New Roman" w:cs="Times New Roman"/>
          <w:bCs/>
          <w:sz w:val="24"/>
        </w:rPr>
        <w:t> fıkralarındaki hükümler kapsamında Bakanlık tarafından alınan tedbirlerin sonucunda, alınan tedbirler ile ilgili </w:t>
      </w:r>
      <w:r w:rsidR="008D6C32">
        <w:rPr>
          <w:rFonts w:ascii="Times New Roman" w:hAnsi="Times New Roman" w:cs="Times New Roman"/>
          <w:bCs/>
          <w:sz w:val="24"/>
        </w:rPr>
        <w:t>Ü</w:t>
      </w:r>
      <w:r w:rsidRPr="005448D0">
        <w:rPr>
          <w:rFonts w:ascii="Times New Roman" w:hAnsi="Times New Roman" w:cs="Times New Roman"/>
          <w:bCs/>
          <w:sz w:val="24"/>
        </w:rPr>
        <w:t>ye </w:t>
      </w:r>
      <w:r w:rsidR="008D6C32">
        <w:rPr>
          <w:rFonts w:ascii="Times New Roman" w:hAnsi="Times New Roman" w:cs="Times New Roman"/>
          <w:bCs/>
          <w:sz w:val="24"/>
        </w:rPr>
        <w:t>Ü</w:t>
      </w:r>
      <w:r w:rsidRPr="005448D0">
        <w:rPr>
          <w:rFonts w:ascii="Times New Roman" w:hAnsi="Times New Roman" w:cs="Times New Roman"/>
          <w:bCs/>
          <w:sz w:val="24"/>
        </w:rPr>
        <w:t xml:space="preserve">lkelerden veya Komisyondan gelecek itiraza binaen, </w:t>
      </w:r>
      <w:r w:rsidR="00424F88">
        <w:rPr>
          <w:rFonts w:ascii="Times New Roman" w:hAnsi="Times New Roman" w:cs="Times New Roman"/>
          <w:bCs/>
          <w:sz w:val="24"/>
        </w:rPr>
        <w:t>K</w:t>
      </w:r>
      <w:bookmarkStart w:id="0" w:name="_GoBack"/>
      <w:bookmarkEnd w:id="0"/>
      <w:r w:rsidRPr="005448D0">
        <w:rPr>
          <w:rFonts w:ascii="Times New Roman" w:hAnsi="Times New Roman" w:cs="Times New Roman"/>
          <w:bCs/>
          <w:sz w:val="24"/>
        </w:rPr>
        <w:t>omisyon tarafından yapılacak değerlendirmede, ilgili ekonomik taraflar Bakanlık ve Komisyonla işbirliği yapmak zorundadır.</w:t>
      </w:r>
    </w:p>
    <w:p w:rsidR="004417F1" w:rsidRDefault="004417F1" w:rsidP="004417F1">
      <w:pPr>
        <w:ind w:firstLine="708"/>
        <w:jc w:val="both"/>
        <w:rPr>
          <w:rFonts w:ascii="Times New Roman" w:hAnsi="Times New Roman" w:cs="Times New Roman"/>
          <w:bCs/>
          <w:sz w:val="24"/>
        </w:rPr>
      </w:pPr>
      <w:r w:rsidRPr="005448D0">
        <w:rPr>
          <w:rFonts w:ascii="Times New Roman" w:hAnsi="Times New Roman" w:cs="Times New Roman"/>
          <w:bCs/>
          <w:sz w:val="24"/>
        </w:rPr>
        <w:t>(2</w:t>
      </w:r>
      <w:r w:rsidRPr="004417F1">
        <w:rPr>
          <w:rFonts w:ascii="Times New Roman" w:hAnsi="Times New Roman" w:cs="Times New Roman"/>
          <w:bCs/>
          <w:sz w:val="24"/>
        </w:rPr>
        <w:t xml:space="preserve">) Bakanlık, ulusal tedbirin haklı görülmesi halinde, uyumlu olmayan taşınabilir basınçlı </w:t>
      </w:r>
      <w:proofErr w:type="gramStart"/>
      <w:r w:rsidRPr="004417F1">
        <w:rPr>
          <w:rFonts w:ascii="Times New Roman" w:hAnsi="Times New Roman" w:cs="Times New Roman"/>
          <w:bCs/>
          <w:sz w:val="24"/>
        </w:rPr>
        <w:t>ekipmanın</w:t>
      </w:r>
      <w:proofErr w:type="gramEnd"/>
      <w:r w:rsidRPr="004417F1">
        <w:rPr>
          <w:rFonts w:ascii="Times New Roman" w:hAnsi="Times New Roman" w:cs="Times New Roman"/>
          <w:bCs/>
          <w:sz w:val="24"/>
        </w:rPr>
        <w:t xml:space="preserve"> piyasadan çekilmesini temin etmek için gerekli önlemleri alır ve bu doğrultuda Ticaret Bakanlığı aracılığıyla Komisyonu bilgilendirir. Eğer ulusal tedbir haksız olarak kabul edilirse, Bakanlık onu geri çeker ve Ticaret Bakanlığı aracılığıyla Komisyonu bilgilendirir.</w:t>
      </w:r>
      <w:r>
        <w:rPr>
          <w:rFonts w:ascii="Times New Roman" w:hAnsi="Times New Roman" w:cs="Times New Roman"/>
          <w:bCs/>
          <w:sz w:val="24"/>
        </w:rPr>
        <w:t>”</w:t>
      </w:r>
    </w:p>
    <w:p w:rsidR="00502C0D" w:rsidRDefault="0016378F" w:rsidP="0016378F">
      <w:pPr>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27</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32 </w:t>
      </w:r>
      <w:proofErr w:type="spellStart"/>
      <w:r>
        <w:rPr>
          <w:rFonts w:ascii="Times New Roman" w:eastAsia="Times New Roman" w:hAnsi="Times New Roman" w:cs="Times New Roman"/>
          <w:sz w:val="24"/>
          <w:szCs w:val="24"/>
          <w:lang w:eastAsia="tr-TR"/>
        </w:rPr>
        <w:t>nci</w:t>
      </w:r>
      <w:proofErr w:type="spellEnd"/>
      <w:r>
        <w:rPr>
          <w:rFonts w:ascii="Times New Roman" w:eastAsia="Times New Roman" w:hAnsi="Times New Roman" w:cs="Times New Roman"/>
          <w:sz w:val="24"/>
          <w:szCs w:val="24"/>
          <w:lang w:eastAsia="tr-TR"/>
        </w:rPr>
        <w:t xml:space="preserve"> maddesinin birinci fıkrasında geçen “birinci” ibaresi kaldırılmış yerine “ikinci” ibaresi getirilmiş, birinci fıkrada geçen “ADR” ibaresinde sonra gelmek üzere “, RID” ibaresi, üçüncü fıkrasında geçen “Komisyonu” ibaresinden sonra gelmek üzere “ve Ü</w:t>
      </w:r>
      <w:r w:rsidR="008D6C32">
        <w:rPr>
          <w:rFonts w:ascii="Times New Roman" w:eastAsia="Times New Roman" w:hAnsi="Times New Roman" w:cs="Times New Roman"/>
          <w:sz w:val="24"/>
          <w:szCs w:val="24"/>
          <w:lang w:eastAsia="tr-TR"/>
        </w:rPr>
        <w:t>ye Ü</w:t>
      </w:r>
      <w:r>
        <w:rPr>
          <w:rFonts w:ascii="Times New Roman" w:eastAsia="Times New Roman" w:hAnsi="Times New Roman" w:cs="Times New Roman"/>
          <w:sz w:val="24"/>
          <w:szCs w:val="24"/>
          <w:lang w:eastAsia="tr-TR"/>
        </w:rPr>
        <w:t xml:space="preserve">lkeleri” </w:t>
      </w:r>
      <w:proofErr w:type="gramStart"/>
      <w:r>
        <w:rPr>
          <w:rFonts w:ascii="Times New Roman" w:eastAsia="Times New Roman" w:hAnsi="Times New Roman" w:cs="Times New Roman"/>
          <w:sz w:val="24"/>
          <w:szCs w:val="24"/>
          <w:lang w:eastAsia="tr-TR"/>
        </w:rPr>
        <w:t>ibaresi  ve</w:t>
      </w:r>
      <w:proofErr w:type="gramEnd"/>
      <w:r>
        <w:rPr>
          <w:rFonts w:ascii="Times New Roman" w:eastAsia="Times New Roman" w:hAnsi="Times New Roman" w:cs="Times New Roman"/>
          <w:sz w:val="24"/>
          <w:szCs w:val="24"/>
          <w:lang w:eastAsia="tr-TR"/>
        </w:rPr>
        <w:t xml:space="preserve"> dördüncü fıkrasında geçen “ilgili” ibaresinden sonra gelmek üzere “kuruluşlar ve” ibaresi eklenmiştir.</w:t>
      </w:r>
    </w:p>
    <w:p w:rsidR="00502C0D" w:rsidRDefault="0016378F" w:rsidP="0016378F">
      <w:pPr>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lastRenderedPageBreak/>
        <w:t>MADDE 2</w:t>
      </w:r>
      <w:r w:rsidR="00502C0D">
        <w:rPr>
          <w:rFonts w:ascii="Times New Roman" w:eastAsia="Times New Roman" w:hAnsi="Times New Roman" w:cs="Times New Roman"/>
          <w:b/>
          <w:bCs/>
          <w:sz w:val="24"/>
          <w:szCs w:val="24"/>
          <w:lang w:eastAsia="tr-TR"/>
        </w:rPr>
        <w:t>8</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3</w:t>
      </w:r>
      <w:r w:rsidR="00502C0D">
        <w:rPr>
          <w:rFonts w:ascii="Times New Roman" w:eastAsia="Times New Roman" w:hAnsi="Times New Roman" w:cs="Times New Roman"/>
          <w:sz w:val="24"/>
          <w:szCs w:val="24"/>
          <w:lang w:eastAsia="tr-TR"/>
        </w:rPr>
        <w:t>3 üncü maddesinin birinci fıkrasının (a) bendinde geçen “14” ibaresi çıkarılmış ve (ç) bendinde geçen “ADR” ibaresinde sonra gelmek üzere “, RID” ibaresi eklenmiştir.</w:t>
      </w:r>
    </w:p>
    <w:p w:rsidR="00F86EB3" w:rsidRDefault="0016378F" w:rsidP="00502C0D">
      <w:pPr>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F86EB3">
        <w:rPr>
          <w:rFonts w:ascii="Times New Roman" w:eastAsia="Times New Roman" w:hAnsi="Times New Roman" w:cs="Times New Roman"/>
          <w:b/>
          <w:bCs/>
          <w:sz w:val="24"/>
          <w:szCs w:val="24"/>
          <w:lang w:eastAsia="tr-TR"/>
        </w:rPr>
        <w:t>MADDE 29</w:t>
      </w:r>
      <w:r w:rsidR="00F86EB3">
        <w:rPr>
          <w:rFonts w:ascii="Times New Roman" w:eastAsia="Times New Roman" w:hAnsi="Times New Roman" w:cs="Times"/>
          <w:b/>
          <w:bCs/>
          <w:sz w:val="24"/>
          <w:szCs w:val="24"/>
          <w:lang w:eastAsia="tr-TR"/>
        </w:rPr>
        <w:t xml:space="preserve">– </w:t>
      </w:r>
      <w:r w:rsidR="00F86EB3">
        <w:rPr>
          <w:rFonts w:ascii="Times New Roman" w:eastAsia="Times New Roman" w:hAnsi="Times New Roman" w:cs="Times New Roman"/>
          <w:sz w:val="24"/>
          <w:szCs w:val="24"/>
          <w:lang w:eastAsia="tr-TR"/>
        </w:rPr>
        <w:t>Aynı Yönetmeliğin 34 üncü maddesi aşağıdaki değiştirilmiştir.</w:t>
      </w:r>
    </w:p>
    <w:p w:rsidR="00F86EB3" w:rsidRDefault="00F86EB3" w:rsidP="00502C0D">
      <w:pPr>
        <w:ind w:firstLine="708"/>
        <w:jc w:val="both"/>
        <w:rPr>
          <w:rFonts w:ascii="Times New Roman" w:eastAsia="Times New Roman" w:hAnsi="Times New Roman" w:cs="Times New Roman"/>
          <w:sz w:val="24"/>
          <w:szCs w:val="24"/>
          <w:lang w:eastAsia="tr-TR"/>
        </w:rPr>
      </w:pPr>
      <w:r w:rsidRPr="00F86EB3">
        <w:rPr>
          <w:rFonts w:ascii="Times New Roman" w:eastAsia="Times New Roman" w:hAnsi="Times New Roman" w:cs="Times New Roman"/>
          <w:sz w:val="24"/>
          <w:szCs w:val="24"/>
          <w:lang w:eastAsia="tr-TR"/>
        </w:rPr>
        <w:t>“</w:t>
      </w:r>
      <w:r w:rsidRPr="00F86EB3">
        <w:rPr>
          <w:rFonts w:ascii="Times New Roman" w:hAnsi="Times New Roman" w:cs="Times New Roman"/>
          <w:b/>
          <w:bCs/>
          <w:sz w:val="24"/>
        </w:rPr>
        <w:t xml:space="preserve">MADDE 34 – </w:t>
      </w:r>
      <w:r w:rsidRPr="00F86EB3">
        <w:rPr>
          <w:rFonts w:ascii="Times New Roman" w:hAnsi="Times New Roman" w:cs="Times New Roman"/>
          <w:bCs/>
          <w:sz w:val="24"/>
        </w:rPr>
        <w:t>(1) Bakanlık, bu Yönetmeliğin ekinde yer alan Ek-</w:t>
      </w:r>
      <w:proofErr w:type="spellStart"/>
      <w:r w:rsidRPr="00F86EB3">
        <w:rPr>
          <w:rFonts w:ascii="Times New Roman" w:hAnsi="Times New Roman" w:cs="Times New Roman"/>
          <w:bCs/>
          <w:sz w:val="24"/>
        </w:rPr>
        <w:t>II’deki</w:t>
      </w:r>
      <w:proofErr w:type="spellEnd"/>
      <w:r w:rsidRPr="00F86EB3">
        <w:rPr>
          <w:rFonts w:ascii="Times New Roman" w:hAnsi="Times New Roman" w:cs="Times New Roman"/>
          <w:bCs/>
          <w:sz w:val="24"/>
        </w:rPr>
        <w:t xml:space="preserve"> geçici hükümleri kalıcı hale getirmesi durumunda, konu ile ilgili olarak Ticaret Bakanlığı vasıtası ile Komisyona bilgi verir.</w:t>
      </w:r>
      <w:r>
        <w:rPr>
          <w:rFonts w:ascii="Times New Roman" w:hAnsi="Times New Roman" w:cs="Times New Roman"/>
          <w:bCs/>
          <w:sz w:val="24"/>
        </w:rPr>
        <w:t>”</w:t>
      </w:r>
    </w:p>
    <w:p w:rsidR="00A51771" w:rsidRDefault="00006B3D" w:rsidP="00A51771">
      <w:pPr>
        <w:ind w:firstLine="708"/>
        <w:rPr>
          <w:rFonts w:ascii="Times New Roman" w:hAnsi="Times New Roman" w:cs="Times New Roman"/>
          <w:bCs/>
          <w:sz w:val="24"/>
        </w:rPr>
      </w:pPr>
      <w:r>
        <w:rPr>
          <w:rFonts w:ascii="Times New Roman" w:eastAsia="Times New Roman" w:hAnsi="Times New Roman" w:cs="Times New Roman"/>
          <w:b/>
          <w:bCs/>
          <w:sz w:val="24"/>
          <w:szCs w:val="24"/>
          <w:lang w:eastAsia="tr-TR"/>
        </w:rPr>
        <w:t>MADDE 30</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 xml:space="preserve">Aynı Yönetmeliğin 37 </w:t>
      </w:r>
      <w:proofErr w:type="spellStart"/>
      <w:r>
        <w:rPr>
          <w:rFonts w:ascii="Times New Roman" w:eastAsia="Times New Roman" w:hAnsi="Times New Roman" w:cs="Times New Roman"/>
          <w:sz w:val="24"/>
          <w:szCs w:val="24"/>
          <w:lang w:eastAsia="tr-TR"/>
        </w:rPr>
        <w:t>nci</w:t>
      </w:r>
      <w:proofErr w:type="spellEnd"/>
      <w:r>
        <w:rPr>
          <w:rFonts w:ascii="Times New Roman" w:eastAsia="Times New Roman" w:hAnsi="Times New Roman" w:cs="Times New Roman"/>
          <w:sz w:val="24"/>
          <w:szCs w:val="24"/>
          <w:lang w:eastAsia="tr-TR"/>
        </w:rPr>
        <w:t xml:space="preserve"> maddesinin birinci fıkrasında geçen “</w:t>
      </w:r>
      <w:proofErr w:type="spellStart"/>
      <w:r>
        <w:rPr>
          <w:rFonts w:ascii="Times New Roman" w:eastAsia="Times New Roman" w:hAnsi="Times New Roman" w:cs="Times New Roman"/>
          <w:sz w:val="24"/>
          <w:szCs w:val="24"/>
          <w:lang w:eastAsia="tr-TR"/>
        </w:rPr>
        <w:t>ADR’de</w:t>
      </w:r>
      <w:proofErr w:type="spellEnd"/>
      <w:r>
        <w:rPr>
          <w:rFonts w:ascii="Times New Roman" w:eastAsia="Times New Roman" w:hAnsi="Times New Roman" w:cs="Times New Roman"/>
          <w:sz w:val="24"/>
          <w:szCs w:val="24"/>
          <w:lang w:eastAsia="tr-TR"/>
        </w:rPr>
        <w:t xml:space="preserve">” ibarelerinden sonra gelmek üzere “ve </w:t>
      </w:r>
      <w:proofErr w:type="spellStart"/>
      <w:r>
        <w:rPr>
          <w:rFonts w:ascii="Times New Roman" w:eastAsia="Times New Roman" w:hAnsi="Times New Roman" w:cs="Times New Roman"/>
          <w:sz w:val="24"/>
          <w:szCs w:val="24"/>
          <w:lang w:eastAsia="tr-TR"/>
        </w:rPr>
        <w:t>RID’da</w:t>
      </w:r>
      <w:proofErr w:type="spellEnd"/>
      <w:r>
        <w:rPr>
          <w:rFonts w:ascii="Times New Roman" w:eastAsia="Times New Roman" w:hAnsi="Times New Roman" w:cs="Times New Roman"/>
          <w:sz w:val="24"/>
          <w:szCs w:val="24"/>
          <w:lang w:eastAsia="tr-TR"/>
        </w:rPr>
        <w:t xml:space="preserve">” ibaresi </w:t>
      </w:r>
      <w:r w:rsidR="00276962">
        <w:rPr>
          <w:rFonts w:ascii="Times New Roman" w:eastAsia="Times New Roman" w:hAnsi="Times New Roman" w:cs="Times New Roman"/>
          <w:sz w:val="24"/>
          <w:szCs w:val="24"/>
          <w:lang w:eastAsia="tr-TR"/>
        </w:rPr>
        <w:t>e</w:t>
      </w:r>
      <w:r>
        <w:rPr>
          <w:rFonts w:ascii="Times New Roman" w:hAnsi="Times New Roman" w:cs="Times New Roman"/>
          <w:bCs/>
          <w:sz w:val="24"/>
        </w:rPr>
        <w:t>klenmiş</w:t>
      </w:r>
      <w:r w:rsidR="00A51771">
        <w:rPr>
          <w:rFonts w:ascii="Times New Roman" w:hAnsi="Times New Roman" w:cs="Times New Roman"/>
          <w:bCs/>
          <w:sz w:val="24"/>
        </w:rPr>
        <w:t xml:space="preserve"> ve ikinci </w:t>
      </w:r>
      <w:r w:rsidR="00386809">
        <w:rPr>
          <w:rFonts w:ascii="Times New Roman" w:hAnsi="Times New Roman" w:cs="Times New Roman"/>
          <w:bCs/>
          <w:sz w:val="24"/>
        </w:rPr>
        <w:t xml:space="preserve">fıkrası </w:t>
      </w:r>
      <w:r w:rsidR="00A51771">
        <w:rPr>
          <w:rFonts w:ascii="Times New Roman" w:hAnsi="Times New Roman" w:cs="Times New Roman"/>
          <w:bCs/>
          <w:sz w:val="24"/>
        </w:rPr>
        <w:t>aşağıdaki şekilde değiştirilmiştir.</w:t>
      </w:r>
    </w:p>
    <w:p w:rsidR="00A51771" w:rsidRDefault="00A51771" w:rsidP="00A51771">
      <w:pPr>
        <w:ind w:firstLine="708"/>
        <w:rPr>
          <w:rFonts w:ascii="Times New Roman" w:eastAsia="Times New Roman" w:hAnsi="Times New Roman" w:cs="Times New Roman"/>
          <w:sz w:val="24"/>
          <w:szCs w:val="18"/>
          <w:lang w:eastAsia="tr-TR"/>
        </w:rPr>
      </w:pPr>
      <w:r w:rsidRPr="00A51771">
        <w:rPr>
          <w:rFonts w:ascii="Times New Roman" w:hAnsi="Times New Roman" w:cs="Times New Roman"/>
          <w:bCs/>
          <w:sz w:val="24"/>
        </w:rPr>
        <w:t>“</w:t>
      </w:r>
      <w:r w:rsidRPr="00A51771">
        <w:rPr>
          <w:rFonts w:ascii="Times New Roman" w:eastAsia="Times New Roman" w:hAnsi="Times New Roman" w:cs="Times New Roman"/>
          <w:sz w:val="24"/>
          <w:szCs w:val="18"/>
          <w:lang w:eastAsia="tr-TR"/>
        </w:rPr>
        <w:t>(2) Taşınabilir Basınçlı Ekipmanlar Yönetmeliği (99/36/AT)’</w:t>
      </w:r>
      <w:proofErr w:type="spellStart"/>
      <w:r w:rsidRPr="00A51771">
        <w:rPr>
          <w:rFonts w:ascii="Times New Roman" w:eastAsia="Times New Roman" w:hAnsi="Times New Roman" w:cs="Times New Roman"/>
          <w:sz w:val="24"/>
          <w:szCs w:val="18"/>
          <w:lang w:eastAsia="tr-TR"/>
        </w:rPr>
        <w:t>nin</w:t>
      </w:r>
      <w:proofErr w:type="spellEnd"/>
      <w:r w:rsidRPr="00A51771">
        <w:rPr>
          <w:rFonts w:ascii="Times New Roman" w:eastAsia="Times New Roman" w:hAnsi="Times New Roman" w:cs="Times New Roman"/>
          <w:sz w:val="24"/>
          <w:szCs w:val="18"/>
          <w:lang w:eastAsia="tr-TR"/>
        </w:rPr>
        <w:t xml:space="preserve"> 4 üncü maddesinin üçüncü fıkrasında belirtilen ve aynı maddenin beşinci fıkrasına göre </w:t>
      </w:r>
      <w:proofErr w:type="gramStart"/>
      <w:r w:rsidRPr="00A51771">
        <w:rPr>
          <w:rFonts w:ascii="Times New Roman" w:eastAsia="Times New Roman" w:hAnsi="Times New Roman" w:cs="Times New Roman"/>
          <w:sz w:val="24"/>
          <w:szCs w:val="18"/>
          <w:lang w:eastAsia="tr-TR"/>
        </w:rPr>
        <w:t>3/3/2018</w:t>
      </w:r>
      <w:proofErr w:type="gramEnd"/>
      <w:r w:rsidRPr="00A51771">
        <w:rPr>
          <w:rFonts w:ascii="Times New Roman" w:eastAsia="Times New Roman" w:hAnsi="Times New Roman" w:cs="Times New Roman"/>
          <w:sz w:val="24"/>
          <w:szCs w:val="18"/>
          <w:lang w:eastAsia="tr-TR"/>
        </w:rPr>
        <w:t xml:space="preserve"> tarihli ve 30349 sayılı Resmî </w:t>
      </w:r>
      <w:proofErr w:type="spellStart"/>
      <w:r w:rsidRPr="00A51771">
        <w:rPr>
          <w:rFonts w:ascii="Times New Roman" w:eastAsia="Times New Roman" w:hAnsi="Times New Roman" w:cs="Times New Roman"/>
          <w:sz w:val="24"/>
          <w:szCs w:val="18"/>
          <w:lang w:eastAsia="tr-TR"/>
        </w:rPr>
        <w:t>Gazete’de</w:t>
      </w:r>
      <w:proofErr w:type="spellEnd"/>
      <w:r w:rsidRPr="00A51771">
        <w:rPr>
          <w:rFonts w:ascii="Times New Roman" w:eastAsia="Times New Roman" w:hAnsi="Times New Roman" w:cs="Times New Roman"/>
          <w:sz w:val="24"/>
          <w:szCs w:val="18"/>
          <w:lang w:eastAsia="tr-TR"/>
        </w:rPr>
        <w:t xml:space="preserve"> yayımlanan Basınçlı Ekipmanlar Yönetmeliği (2014/68/AB)’</w:t>
      </w:r>
      <w:proofErr w:type="spellStart"/>
      <w:r w:rsidRPr="00A51771">
        <w:rPr>
          <w:rFonts w:ascii="Times New Roman" w:eastAsia="Times New Roman" w:hAnsi="Times New Roman" w:cs="Times New Roman"/>
          <w:sz w:val="24"/>
          <w:szCs w:val="18"/>
          <w:lang w:eastAsia="tr-TR"/>
        </w:rPr>
        <w:t>nde</w:t>
      </w:r>
      <w:proofErr w:type="spellEnd"/>
      <w:r w:rsidRPr="00A51771">
        <w:rPr>
          <w:rFonts w:ascii="Times New Roman" w:eastAsia="Times New Roman" w:hAnsi="Times New Roman" w:cs="Times New Roman"/>
          <w:sz w:val="24"/>
          <w:szCs w:val="18"/>
          <w:lang w:eastAsia="tr-TR"/>
        </w:rPr>
        <w:t xml:space="preserve"> belirtilen işareti taşıyan vanalar ve aksesuarların kullanılmasına devam edilebilir.</w:t>
      </w:r>
      <w:r>
        <w:rPr>
          <w:rFonts w:ascii="Times New Roman" w:eastAsia="Times New Roman" w:hAnsi="Times New Roman" w:cs="Times New Roman"/>
          <w:sz w:val="24"/>
          <w:szCs w:val="18"/>
          <w:lang w:eastAsia="tr-TR"/>
        </w:rPr>
        <w:t>”</w:t>
      </w:r>
    </w:p>
    <w:p w:rsidR="002544D5" w:rsidRDefault="002544D5" w:rsidP="002544D5">
      <w:pPr>
        <w:ind w:firstLine="708"/>
        <w:rPr>
          <w:rFonts w:ascii="Times New Roman" w:hAnsi="Times New Roman" w:cs="Times New Roman"/>
          <w:bCs/>
          <w:sz w:val="24"/>
        </w:rPr>
      </w:pPr>
      <w:r>
        <w:rPr>
          <w:rFonts w:ascii="Times New Roman" w:eastAsia="Times New Roman" w:hAnsi="Times New Roman" w:cs="Times New Roman"/>
          <w:b/>
          <w:bCs/>
          <w:sz w:val="24"/>
          <w:szCs w:val="24"/>
          <w:lang w:eastAsia="tr-TR"/>
        </w:rPr>
        <w:t>MADDE 31</w:t>
      </w:r>
      <w:r>
        <w:rPr>
          <w:rFonts w:ascii="Times New Roman" w:eastAsia="Times New Roman" w:hAnsi="Times New Roman" w:cs="Times"/>
          <w:b/>
          <w:bCs/>
          <w:sz w:val="24"/>
          <w:szCs w:val="24"/>
          <w:lang w:eastAsia="tr-TR"/>
        </w:rPr>
        <w:t xml:space="preserve">– </w:t>
      </w:r>
      <w:r>
        <w:rPr>
          <w:rFonts w:ascii="Times New Roman" w:eastAsia="Times New Roman" w:hAnsi="Times New Roman" w:cs="Times New Roman"/>
          <w:sz w:val="24"/>
          <w:szCs w:val="24"/>
          <w:lang w:eastAsia="tr-TR"/>
        </w:rPr>
        <w:t>Aynı Yönetmeliğin Ek-II</w:t>
      </w:r>
      <w:r w:rsidR="00E267C6">
        <w:rPr>
          <w:rFonts w:ascii="Times New Roman" w:eastAsia="Times New Roman" w:hAnsi="Times New Roman" w:cs="Times New Roman"/>
          <w:sz w:val="24"/>
          <w:szCs w:val="24"/>
          <w:lang w:eastAsia="tr-TR"/>
        </w:rPr>
        <w:t>’nin</w:t>
      </w:r>
      <w:r>
        <w:rPr>
          <w:rFonts w:ascii="Times New Roman" w:eastAsia="Times New Roman" w:hAnsi="Times New Roman" w:cs="Times New Roman"/>
          <w:sz w:val="24"/>
          <w:szCs w:val="24"/>
          <w:lang w:eastAsia="tr-TR"/>
        </w:rPr>
        <w:t xml:space="preserve"> birinci fıkrasında geçen “</w:t>
      </w:r>
      <w:proofErr w:type="spellStart"/>
      <w:r>
        <w:rPr>
          <w:rFonts w:ascii="Times New Roman" w:eastAsia="Times New Roman" w:hAnsi="Times New Roman" w:cs="Times New Roman"/>
          <w:sz w:val="24"/>
          <w:szCs w:val="24"/>
          <w:lang w:eastAsia="tr-TR"/>
        </w:rPr>
        <w:t>ADR’ye</w:t>
      </w:r>
      <w:proofErr w:type="spellEnd"/>
      <w:r>
        <w:rPr>
          <w:rFonts w:ascii="Times New Roman" w:eastAsia="Times New Roman" w:hAnsi="Times New Roman" w:cs="Times New Roman"/>
          <w:sz w:val="24"/>
          <w:szCs w:val="24"/>
          <w:lang w:eastAsia="tr-TR"/>
        </w:rPr>
        <w:t xml:space="preserve">” ibaresinden sonra gelmek üzere “ve </w:t>
      </w:r>
      <w:proofErr w:type="spellStart"/>
      <w:r>
        <w:rPr>
          <w:rFonts w:ascii="Times New Roman" w:eastAsia="Times New Roman" w:hAnsi="Times New Roman" w:cs="Times New Roman"/>
          <w:sz w:val="24"/>
          <w:szCs w:val="24"/>
          <w:lang w:eastAsia="tr-TR"/>
        </w:rPr>
        <w:t>RID’a</w:t>
      </w:r>
      <w:proofErr w:type="spellEnd"/>
      <w:r>
        <w:rPr>
          <w:rFonts w:ascii="Times New Roman" w:eastAsia="Times New Roman" w:hAnsi="Times New Roman" w:cs="Times New Roman"/>
          <w:sz w:val="24"/>
          <w:szCs w:val="24"/>
          <w:lang w:eastAsia="tr-TR"/>
        </w:rPr>
        <w:t>” ibaresi e</w:t>
      </w:r>
      <w:r>
        <w:rPr>
          <w:rFonts w:ascii="Times New Roman" w:hAnsi="Times New Roman" w:cs="Times New Roman"/>
          <w:bCs/>
          <w:sz w:val="24"/>
        </w:rPr>
        <w:t xml:space="preserve">klenmiş ve ikinci fıkrasında geçen  </w:t>
      </w:r>
      <w:r>
        <w:rPr>
          <w:rFonts w:ascii="Times New Roman" w:eastAsia="Times New Roman" w:hAnsi="Times New Roman" w:cs="Times New Roman"/>
          <w:sz w:val="24"/>
          <w:szCs w:val="24"/>
          <w:lang w:eastAsia="tr-TR"/>
        </w:rPr>
        <w:t>“</w:t>
      </w:r>
      <w:proofErr w:type="spellStart"/>
      <w:r>
        <w:rPr>
          <w:rFonts w:ascii="Times New Roman" w:eastAsia="Times New Roman" w:hAnsi="Times New Roman" w:cs="Times New Roman"/>
          <w:sz w:val="24"/>
          <w:szCs w:val="24"/>
          <w:lang w:eastAsia="tr-TR"/>
        </w:rPr>
        <w:t>ADR’de</w:t>
      </w:r>
      <w:proofErr w:type="spellEnd"/>
      <w:r>
        <w:rPr>
          <w:rFonts w:ascii="Times New Roman" w:eastAsia="Times New Roman" w:hAnsi="Times New Roman" w:cs="Times New Roman"/>
          <w:sz w:val="24"/>
          <w:szCs w:val="24"/>
          <w:lang w:eastAsia="tr-TR"/>
        </w:rPr>
        <w:t xml:space="preserve">” ibaresinden sonra gelmek üzere “ve </w:t>
      </w:r>
      <w:proofErr w:type="spellStart"/>
      <w:r>
        <w:rPr>
          <w:rFonts w:ascii="Times New Roman" w:eastAsia="Times New Roman" w:hAnsi="Times New Roman" w:cs="Times New Roman"/>
          <w:sz w:val="24"/>
          <w:szCs w:val="24"/>
          <w:lang w:eastAsia="tr-TR"/>
        </w:rPr>
        <w:t>RID’da</w:t>
      </w:r>
      <w:proofErr w:type="spellEnd"/>
      <w:r>
        <w:rPr>
          <w:rFonts w:ascii="Times New Roman" w:eastAsia="Times New Roman" w:hAnsi="Times New Roman" w:cs="Times New Roman"/>
          <w:sz w:val="24"/>
          <w:szCs w:val="24"/>
          <w:lang w:eastAsia="tr-TR"/>
        </w:rPr>
        <w:t>” ibaresi e</w:t>
      </w:r>
      <w:r>
        <w:rPr>
          <w:rFonts w:ascii="Times New Roman" w:hAnsi="Times New Roman" w:cs="Times New Roman"/>
          <w:bCs/>
          <w:sz w:val="24"/>
        </w:rPr>
        <w:t>klenmiştir.</w:t>
      </w:r>
    </w:p>
    <w:p w:rsidR="00B57174" w:rsidRDefault="00DD5103" w:rsidP="00B57174">
      <w:pPr>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32</w:t>
      </w:r>
      <w:r>
        <w:rPr>
          <w:rFonts w:ascii="Times New Roman" w:eastAsia="Times New Roman" w:hAnsi="Times New Roman" w:cs="Times"/>
          <w:b/>
          <w:bCs/>
          <w:sz w:val="24"/>
          <w:szCs w:val="24"/>
          <w:lang w:eastAsia="tr-TR"/>
        </w:rPr>
        <w:t xml:space="preserve">– </w:t>
      </w:r>
      <w:r w:rsidR="003E1C12">
        <w:rPr>
          <w:rFonts w:ascii="Times New Roman" w:eastAsia="Times New Roman" w:hAnsi="Times New Roman" w:cs="Times New Roman"/>
          <w:sz w:val="24"/>
          <w:szCs w:val="24"/>
          <w:lang w:eastAsia="tr-TR"/>
        </w:rPr>
        <w:t>Aynı Yönetmeliğin Ek-</w:t>
      </w:r>
      <w:proofErr w:type="spellStart"/>
      <w:r w:rsidR="003E1C12">
        <w:rPr>
          <w:rFonts w:ascii="Times New Roman" w:eastAsia="Times New Roman" w:hAnsi="Times New Roman" w:cs="Times New Roman"/>
          <w:sz w:val="24"/>
          <w:szCs w:val="24"/>
          <w:lang w:eastAsia="tr-TR"/>
        </w:rPr>
        <w:t>III’</w:t>
      </w:r>
      <w:r>
        <w:rPr>
          <w:rFonts w:ascii="Times New Roman" w:eastAsia="Times New Roman" w:hAnsi="Times New Roman" w:cs="Times New Roman"/>
          <w:sz w:val="24"/>
          <w:szCs w:val="24"/>
          <w:lang w:eastAsia="tr-TR"/>
        </w:rPr>
        <w:t>ü</w:t>
      </w:r>
      <w:proofErr w:type="spellEnd"/>
      <w:r>
        <w:rPr>
          <w:rFonts w:ascii="Times New Roman" w:eastAsia="Times New Roman" w:hAnsi="Times New Roman" w:cs="Times New Roman"/>
          <w:sz w:val="24"/>
          <w:szCs w:val="24"/>
          <w:lang w:eastAsia="tr-TR"/>
        </w:rPr>
        <w:t xml:space="preserve"> yürürlükten kaldırılmıştır.</w:t>
      </w:r>
    </w:p>
    <w:p w:rsidR="00DD5103" w:rsidRPr="0058333A" w:rsidRDefault="00DD5103" w:rsidP="00DD5103">
      <w:pPr>
        <w:ind w:firstLine="708"/>
        <w:jc w:val="both"/>
        <w:rPr>
          <w:rFonts w:ascii="Times New Roman" w:hAnsi="Times New Roman" w:cs="Times New Roman"/>
          <w:b/>
          <w:bCs/>
          <w:sz w:val="24"/>
        </w:rPr>
      </w:pPr>
      <w:r w:rsidRPr="0058333A">
        <w:rPr>
          <w:rFonts w:ascii="Times New Roman" w:hAnsi="Times New Roman" w:cs="Times New Roman"/>
          <w:b/>
          <w:bCs/>
          <w:sz w:val="24"/>
        </w:rPr>
        <w:t>Yürürlük</w:t>
      </w:r>
    </w:p>
    <w:p w:rsidR="00DD5103" w:rsidRDefault="00DD5103" w:rsidP="00DD5103">
      <w:pPr>
        <w:ind w:firstLine="708"/>
        <w:rPr>
          <w:rFonts w:ascii="Times New Roman" w:hAnsi="Times New Roman" w:cs="Times New Roman"/>
          <w:bCs/>
          <w:sz w:val="24"/>
        </w:rPr>
      </w:pPr>
      <w:r w:rsidRPr="0058333A">
        <w:rPr>
          <w:rFonts w:ascii="Times New Roman" w:hAnsi="Times New Roman" w:cs="Times New Roman"/>
          <w:b/>
          <w:bCs/>
          <w:sz w:val="24"/>
        </w:rPr>
        <w:t>MADDE 3</w:t>
      </w:r>
      <w:r>
        <w:rPr>
          <w:rFonts w:ascii="Times New Roman" w:hAnsi="Times New Roman" w:cs="Times New Roman"/>
          <w:b/>
          <w:bCs/>
          <w:sz w:val="24"/>
        </w:rPr>
        <w:t>3</w:t>
      </w:r>
      <w:r w:rsidRPr="0058333A">
        <w:rPr>
          <w:rFonts w:ascii="Times New Roman" w:hAnsi="Times New Roman" w:cs="Times New Roman"/>
          <w:b/>
          <w:bCs/>
          <w:sz w:val="24"/>
        </w:rPr>
        <w:t xml:space="preserve"> –</w:t>
      </w:r>
      <w:r w:rsidRPr="0058333A">
        <w:rPr>
          <w:rFonts w:ascii="Times New Roman" w:hAnsi="Times New Roman" w:cs="Times New Roman"/>
          <w:bCs/>
          <w:sz w:val="24"/>
        </w:rPr>
        <w:t xml:space="preserve"> Bu Yönetmelik </w:t>
      </w:r>
      <w:r>
        <w:rPr>
          <w:rFonts w:ascii="Times New Roman" w:hAnsi="Times New Roman" w:cs="Times New Roman"/>
          <w:bCs/>
          <w:sz w:val="24"/>
        </w:rPr>
        <w:t>yayımı tarihinde</w:t>
      </w:r>
      <w:r w:rsidRPr="00FF378A">
        <w:rPr>
          <w:rFonts w:ascii="Times New Roman" w:hAnsi="Times New Roman" w:cs="Times New Roman"/>
          <w:bCs/>
          <w:sz w:val="24"/>
        </w:rPr>
        <w:t xml:space="preserve"> yürürlüğe girer.</w:t>
      </w:r>
    </w:p>
    <w:p w:rsidR="00DD5103" w:rsidRPr="0058333A" w:rsidRDefault="00DD5103" w:rsidP="00DD5103">
      <w:pPr>
        <w:ind w:firstLine="708"/>
        <w:jc w:val="both"/>
        <w:rPr>
          <w:rFonts w:ascii="Times New Roman" w:hAnsi="Times New Roman" w:cs="Times New Roman"/>
          <w:b/>
          <w:bCs/>
          <w:sz w:val="24"/>
        </w:rPr>
      </w:pPr>
      <w:r w:rsidRPr="0058333A">
        <w:rPr>
          <w:rFonts w:ascii="Times New Roman" w:hAnsi="Times New Roman" w:cs="Times New Roman"/>
          <w:b/>
          <w:bCs/>
          <w:sz w:val="24"/>
        </w:rPr>
        <w:t>Yürütme</w:t>
      </w:r>
    </w:p>
    <w:p w:rsidR="00041E51" w:rsidRDefault="00DD5103" w:rsidP="00DD5103">
      <w:pPr>
        <w:ind w:firstLine="708"/>
      </w:pPr>
      <w:r w:rsidRPr="0058333A">
        <w:rPr>
          <w:rFonts w:ascii="Times New Roman" w:hAnsi="Times New Roman" w:cs="Times New Roman"/>
          <w:b/>
          <w:bCs/>
          <w:sz w:val="24"/>
        </w:rPr>
        <w:t xml:space="preserve">MADDE </w:t>
      </w:r>
      <w:r>
        <w:rPr>
          <w:rFonts w:ascii="Times New Roman" w:hAnsi="Times New Roman" w:cs="Times New Roman"/>
          <w:b/>
          <w:bCs/>
          <w:sz w:val="24"/>
        </w:rPr>
        <w:t>3</w:t>
      </w:r>
      <w:r w:rsidRPr="0058333A">
        <w:rPr>
          <w:rFonts w:ascii="Times New Roman" w:hAnsi="Times New Roman" w:cs="Times New Roman"/>
          <w:b/>
          <w:bCs/>
          <w:sz w:val="24"/>
        </w:rPr>
        <w:t xml:space="preserve">4 – </w:t>
      </w:r>
      <w:r w:rsidRPr="0058333A">
        <w:rPr>
          <w:rFonts w:ascii="Times New Roman" w:hAnsi="Times New Roman" w:cs="Times New Roman"/>
          <w:bCs/>
          <w:sz w:val="24"/>
        </w:rPr>
        <w:t>Bu Yönetmelik hükümlerini Sanayi ve Teknoloji Bakanı yürütür.</w:t>
      </w:r>
    </w:p>
    <w:sectPr w:rsidR="00041E51" w:rsidSect="00A97904">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DejaVu Sans">
    <w:altName w:val="Times New Roman"/>
    <w:charset w:val="00"/>
    <w:family w:val="auto"/>
    <w:pitch w:val="variable"/>
  </w:font>
  <w:font w:name="Times">
    <w:panose1 w:val="02020603050405020304"/>
    <w:charset w:val="00"/>
    <w:family w:val="auto"/>
    <w:pitch w:val="variable"/>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0B41"/>
    <w:multiLevelType w:val="hybridMultilevel"/>
    <w:tmpl w:val="13EA79C8"/>
    <w:lvl w:ilvl="0" w:tplc="D1D6A756">
      <w:start w:val="1"/>
      <w:numFmt w:val="lowerLetter"/>
      <w:lvlText w:val="%1)"/>
      <w:lvlJc w:val="left"/>
      <w:pPr>
        <w:ind w:left="735" w:hanging="375"/>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E3E"/>
    <w:rsid w:val="00006B3D"/>
    <w:rsid w:val="00017BDD"/>
    <w:rsid w:val="00041E51"/>
    <w:rsid w:val="00055A96"/>
    <w:rsid w:val="00062289"/>
    <w:rsid w:val="00066DB6"/>
    <w:rsid w:val="000711A3"/>
    <w:rsid w:val="00073A96"/>
    <w:rsid w:val="000836FD"/>
    <w:rsid w:val="00090442"/>
    <w:rsid w:val="00097F5A"/>
    <w:rsid w:val="000B04F4"/>
    <w:rsid w:val="000B744F"/>
    <w:rsid w:val="000F6DCA"/>
    <w:rsid w:val="00103D5D"/>
    <w:rsid w:val="00106291"/>
    <w:rsid w:val="00114D95"/>
    <w:rsid w:val="0014090F"/>
    <w:rsid w:val="00150C12"/>
    <w:rsid w:val="0016378F"/>
    <w:rsid w:val="00180EDC"/>
    <w:rsid w:val="0019550C"/>
    <w:rsid w:val="001A6DEA"/>
    <w:rsid w:val="001E1E14"/>
    <w:rsid w:val="001E4611"/>
    <w:rsid w:val="00201EFB"/>
    <w:rsid w:val="00231AE9"/>
    <w:rsid w:val="00232A5F"/>
    <w:rsid w:val="002544D5"/>
    <w:rsid w:val="00276962"/>
    <w:rsid w:val="00283741"/>
    <w:rsid w:val="002B4BFC"/>
    <w:rsid w:val="002C04B2"/>
    <w:rsid w:val="002C58C2"/>
    <w:rsid w:val="002D5973"/>
    <w:rsid w:val="002E2B36"/>
    <w:rsid w:val="00314E09"/>
    <w:rsid w:val="003246CC"/>
    <w:rsid w:val="00331587"/>
    <w:rsid w:val="00331625"/>
    <w:rsid w:val="003366B6"/>
    <w:rsid w:val="00344638"/>
    <w:rsid w:val="003763A4"/>
    <w:rsid w:val="00381AE3"/>
    <w:rsid w:val="00384B1A"/>
    <w:rsid w:val="00386809"/>
    <w:rsid w:val="003968CF"/>
    <w:rsid w:val="003B4C4D"/>
    <w:rsid w:val="003C0300"/>
    <w:rsid w:val="003D54F7"/>
    <w:rsid w:val="003E1C12"/>
    <w:rsid w:val="003E4336"/>
    <w:rsid w:val="00414886"/>
    <w:rsid w:val="00424F88"/>
    <w:rsid w:val="00431332"/>
    <w:rsid w:val="004417F1"/>
    <w:rsid w:val="00443CB8"/>
    <w:rsid w:val="00446F4A"/>
    <w:rsid w:val="00451968"/>
    <w:rsid w:val="00453E3E"/>
    <w:rsid w:val="004A2226"/>
    <w:rsid w:val="004E0D2E"/>
    <w:rsid w:val="004E17AC"/>
    <w:rsid w:val="004F62E1"/>
    <w:rsid w:val="00502C0D"/>
    <w:rsid w:val="005448D0"/>
    <w:rsid w:val="005574D3"/>
    <w:rsid w:val="0058333A"/>
    <w:rsid w:val="00587F9F"/>
    <w:rsid w:val="005C4882"/>
    <w:rsid w:val="005E15C5"/>
    <w:rsid w:val="005F0C7B"/>
    <w:rsid w:val="0060120B"/>
    <w:rsid w:val="00610A6E"/>
    <w:rsid w:val="0061200D"/>
    <w:rsid w:val="0062710C"/>
    <w:rsid w:val="00640406"/>
    <w:rsid w:val="0067172E"/>
    <w:rsid w:val="00693528"/>
    <w:rsid w:val="00696132"/>
    <w:rsid w:val="00696EC9"/>
    <w:rsid w:val="006C2F3D"/>
    <w:rsid w:val="006C3F1B"/>
    <w:rsid w:val="006E07F1"/>
    <w:rsid w:val="00706E6E"/>
    <w:rsid w:val="00715405"/>
    <w:rsid w:val="007247C0"/>
    <w:rsid w:val="00726DBE"/>
    <w:rsid w:val="0074015E"/>
    <w:rsid w:val="00752FFA"/>
    <w:rsid w:val="00763F09"/>
    <w:rsid w:val="007A7555"/>
    <w:rsid w:val="007C30BF"/>
    <w:rsid w:val="007D06A0"/>
    <w:rsid w:val="007D549C"/>
    <w:rsid w:val="007E26F7"/>
    <w:rsid w:val="0080262C"/>
    <w:rsid w:val="00815957"/>
    <w:rsid w:val="00817584"/>
    <w:rsid w:val="00824513"/>
    <w:rsid w:val="008251F0"/>
    <w:rsid w:val="008447CA"/>
    <w:rsid w:val="008779A7"/>
    <w:rsid w:val="0088660A"/>
    <w:rsid w:val="00887D6A"/>
    <w:rsid w:val="008B4E0A"/>
    <w:rsid w:val="008C68D8"/>
    <w:rsid w:val="008C72E6"/>
    <w:rsid w:val="008D6C32"/>
    <w:rsid w:val="008D7160"/>
    <w:rsid w:val="008D79DE"/>
    <w:rsid w:val="008E39ED"/>
    <w:rsid w:val="008E4F46"/>
    <w:rsid w:val="008F29C7"/>
    <w:rsid w:val="00900AB1"/>
    <w:rsid w:val="009112E4"/>
    <w:rsid w:val="009120B1"/>
    <w:rsid w:val="009304D9"/>
    <w:rsid w:val="00946053"/>
    <w:rsid w:val="009535AE"/>
    <w:rsid w:val="00954D43"/>
    <w:rsid w:val="009731FC"/>
    <w:rsid w:val="00980ABD"/>
    <w:rsid w:val="00980BF1"/>
    <w:rsid w:val="00982492"/>
    <w:rsid w:val="0098576E"/>
    <w:rsid w:val="009B0798"/>
    <w:rsid w:val="009B6A48"/>
    <w:rsid w:val="009B7AB5"/>
    <w:rsid w:val="009C7045"/>
    <w:rsid w:val="009D16C4"/>
    <w:rsid w:val="009D28D6"/>
    <w:rsid w:val="009D66EB"/>
    <w:rsid w:val="009D765D"/>
    <w:rsid w:val="009E7874"/>
    <w:rsid w:val="00A000FE"/>
    <w:rsid w:val="00A163F2"/>
    <w:rsid w:val="00A275C8"/>
    <w:rsid w:val="00A3309D"/>
    <w:rsid w:val="00A51771"/>
    <w:rsid w:val="00A54854"/>
    <w:rsid w:val="00A8502E"/>
    <w:rsid w:val="00A95D29"/>
    <w:rsid w:val="00A97904"/>
    <w:rsid w:val="00A97A52"/>
    <w:rsid w:val="00AB2DA1"/>
    <w:rsid w:val="00AC3793"/>
    <w:rsid w:val="00AD1F34"/>
    <w:rsid w:val="00AD57C2"/>
    <w:rsid w:val="00AE5DF6"/>
    <w:rsid w:val="00B05065"/>
    <w:rsid w:val="00B14FA5"/>
    <w:rsid w:val="00B41019"/>
    <w:rsid w:val="00B42975"/>
    <w:rsid w:val="00B43AE1"/>
    <w:rsid w:val="00B45A09"/>
    <w:rsid w:val="00B504A2"/>
    <w:rsid w:val="00B52812"/>
    <w:rsid w:val="00B57174"/>
    <w:rsid w:val="00B74CF1"/>
    <w:rsid w:val="00B7508A"/>
    <w:rsid w:val="00B83CDA"/>
    <w:rsid w:val="00B85E69"/>
    <w:rsid w:val="00BA0CC2"/>
    <w:rsid w:val="00BA178D"/>
    <w:rsid w:val="00BA40CB"/>
    <w:rsid w:val="00BB3A3D"/>
    <w:rsid w:val="00BE6913"/>
    <w:rsid w:val="00BF019E"/>
    <w:rsid w:val="00BF7434"/>
    <w:rsid w:val="00C20D0F"/>
    <w:rsid w:val="00C211E5"/>
    <w:rsid w:val="00C21563"/>
    <w:rsid w:val="00C26C23"/>
    <w:rsid w:val="00C367BE"/>
    <w:rsid w:val="00C506EE"/>
    <w:rsid w:val="00C60D74"/>
    <w:rsid w:val="00C701E1"/>
    <w:rsid w:val="00C948E3"/>
    <w:rsid w:val="00CB00BE"/>
    <w:rsid w:val="00CD29C4"/>
    <w:rsid w:val="00CD6679"/>
    <w:rsid w:val="00D00EC0"/>
    <w:rsid w:val="00D265B0"/>
    <w:rsid w:val="00D664E6"/>
    <w:rsid w:val="00D673D3"/>
    <w:rsid w:val="00DB5389"/>
    <w:rsid w:val="00DC0926"/>
    <w:rsid w:val="00DC33A5"/>
    <w:rsid w:val="00DC4B0B"/>
    <w:rsid w:val="00DD5103"/>
    <w:rsid w:val="00E02048"/>
    <w:rsid w:val="00E222C8"/>
    <w:rsid w:val="00E267C6"/>
    <w:rsid w:val="00E45CD5"/>
    <w:rsid w:val="00E45F40"/>
    <w:rsid w:val="00E57201"/>
    <w:rsid w:val="00E7377C"/>
    <w:rsid w:val="00E81EA6"/>
    <w:rsid w:val="00E94C84"/>
    <w:rsid w:val="00E969C9"/>
    <w:rsid w:val="00EB00A6"/>
    <w:rsid w:val="00EC4B3D"/>
    <w:rsid w:val="00EF0465"/>
    <w:rsid w:val="00EF0EB1"/>
    <w:rsid w:val="00EF6F7E"/>
    <w:rsid w:val="00F225F7"/>
    <w:rsid w:val="00F24AD0"/>
    <w:rsid w:val="00F263BC"/>
    <w:rsid w:val="00F3141C"/>
    <w:rsid w:val="00F5436B"/>
    <w:rsid w:val="00F86EB3"/>
    <w:rsid w:val="00FA4190"/>
    <w:rsid w:val="00FB2950"/>
    <w:rsid w:val="00FC5633"/>
    <w:rsid w:val="00FE22C5"/>
    <w:rsid w:val="00FF2188"/>
    <w:rsid w:val="00FF37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34D9E-4E99-4FDC-9F97-B6653A81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8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A7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1E4611"/>
    <w:pPr>
      <w:ind w:left="720"/>
      <w:contextualSpacing/>
    </w:pPr>
  </w:style>
  <w:style w:type="character" w:customStyle="1" w:styleId="apple-converted-space">
    <w:name w:val="apple-converted-space"/>
    <w:basedOn w:val="VarsaylanParagrafYazTipi"/>
    <w:qFormat/>
    <w:rsid w:val="007D549C"/>
  </w:style>
  <w:style w:type="paragraph" w:customStyle="1" w:styleId="3-normalyaz">
    <w:name w:val="3-normalyaz"/>
    <w:basedOn w:val="Normal"/>
    <w:qFormat/>
    <w:rsid w:val="007D549C"/>
    <w:pPr>
      <w:spacing w:beforeAutospacing="1" w:after="200" w:afterAutospacing="1" w:line="240" w:lineRule="auto"/>
    </w:pPr>
    <w:rPr>
      <w:rFonts w:ascii="Times New Roman" w:eastAsia="Times New Roman" w:hAnsi="Times New Roman" w:cs="Times New Roman"/>
      <w:color w:val="00000A"/>
      <w:sz w:val="24"/>
      <w:szCs w:val="24"/>
      <w:lang w:eastAsia="tr-TR"/>
    </w:rPr>
  </w:style>
  <w:style w:type="paragraph" w:customStyle="1" w:styleId="Standard">
    <w:name w:val="Standard"/>
    <w:qFormat/>
    <w:rsid w:val="007D549C"/>
    <w:pPr>
      <w:keepNext/>
      <w:shd w:val="clear" w:color="auto" w:fill="FFFFFF"/>
      <w:suppressAutoHyphens/>
      <w:spacing w:after="200" w:line="276" w:lineRule="auto"/>
      <w:textAlignment w:val="baseline"/>
    </w:pPr>
    <w:rPr>
      <w:rFonts w:ascii="Calibri" w:eastAsia="Calibri" w:hAnsi="Calibri" w:cs="DejaVu Sans"/>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96610">
      <w:bodyDiv w:val="1"/>
      <w:marLeft w:val="0"/>
      <w:marRight w:val="0"/>
      <w:marTop w:val="0"/>
      <w:marBottom w:val="0"/>
      <w:divBdr>
        <w:top w:val="none" w:sz="0" w:space="0" w:color="auto"/>
        <w:left w:val="none" w:sz="0" w:space="0" w:color="auto"/>
        <w:bottom w:val="none" w:sz="0" w:space="0" w:color="auto"/>
        <w:right w:val="none" w:sz="0" w:space="0" w:color="auto"/>
      </w:divBdr>
    </w:div>
    <w:div w:id="753624360">
      <w:bodyDiv w:val="1"/>
      <w:marLeft w:val="0"/>
      <w:marRight w:val="0"/>
      <w:marTop w:val="0"/>
      <w:marBottom w:val="0"/>
      <w:divBdr>
        <w:top w:val="none" w:sz="0" w:space="0" w:color="auto"/>
        <w:left w:val="none" w:sz="0" w:space="0" w:color="auto"/>
        <w:bottom w:val="none" w:sz="0" w:space="0" w:color="auto"/>
        <w:right w:val="none" w:sz="0" w:space="0" w:color="auto"/>
      </w:divBdr>
      <w:divsChild>
        <w:div w:id="1310983713">
          <w:marLeft w:val="0"/>
          <w:marRight w:val="0"/>
          <w:marTop w:val="100"/>
          <w:marBottom w:val="100"/>
          <w:divBdr>
            <w:top w:val="none" w:sz="0" w:space="0" w:color="auto"/>
            <w:left w:val="none" w:sz="0" w:space="0" w:color="auto"/>
            <w:bottom w:val="none" w:sz="0" w:space="0" w:color="auto"/>
            <w:right w:val="none" w:sz="0" w:space="0" w:color="auto"/>
          </w:divBdr>
          <w:divsChild>
            <w:div w:id="1768229364">
              <w:marLeft w:val="0"/>
              <w:marRight w:val="0"/>
              <w:marTop w:val="0"/>
              <w:marBottom w:val="0"/>
              <w:divBdr>
                <w:top w:val="none" w:sz="0" w:space="0" w:color="auto"/>
                <w:left w:val="none" w:sz="0" w:space="0" w:color="auto"/>
                <w:bottom w:val="none" w:sz="0" w:space="0" w:color="auto"/>
                <w:right w:val="none" w:sz="0" w:space="0" w:color="auto"/>
              </w:divBdr>
              <w:divsChild>
                <w:div w:id="1200434539">
                  <w:marLeft w:val="0"/>
                  <w:marRight w:val="0"/>
                  <w:marTop w:val="0"/>
                  <w:marBottom w:val="0"/>
                  <w:divBdr>
                    <w:top w:val="none" w:sz="0" w:space="0" w:color="auto"/>
                    <w:left w:val="none" w:sz="0" w:space="0" w:color="auto"/>
                    <w:bottom w:val="none" w:sz="0" w:space="0" w:color="auto"/>
                    <w:right w:val="none" w:sz="0" w:space="0" w:color="auto"/>
                  </w:divBdr>
                  <w:divsChild>
                    <w:div w:id="2108040836">
                      <w:marLeft w:val="0"/>
                      <w:marRight w:val="0"/>
                      <w:marTop w:val="0"/>
                      <w:marBottom w:val="0"/>
                      <w:divBdr>
                        <w:top w:val="none" w:sz="0" w:space="0" w:color="auto"/>
                        <w:left w:val="none" w:sz="0" w:space="0" w:color="auto"/>
                        <w:bottom w:val="none" w:sz="0" w:space="0" w:color="auto"/>
                        <w:right w:val="none" w:sz="0" w:space="0" w:color="auto"/>
                      </w:divBdr>
                      <w:divsChild>
                        <w:div w:id="2111004749">
                          <w:marLeft w:val="0"/>
                          <w:marRight w:val="0"/>
                          <w:marTop w:val="0"/>
                          <w:marBottom w:val="0"/>
                          <w:divBdr>
                            <w:top w:val="none" w:sz="0" w:space="0" w:color="auto"/>
                            <w:left w:val="none" w:sz="0" w:space="0" w:color="auto"/>
                            <w:bottom w:val="none" w:sz="0" w:space="0" w:color="auto"/>
                            <w:right w:val="none" w:sz="0" w:space="0" w:color="auto"/>
                          </w:divBdr>
                          <w:divsChild>
                            <w:div w:id="3812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022032">
      <w:bodyDiv w:val="1"/>
      <w:marLeft w:val="0"/>
      <w:marRight w:val="0"/>
      <w:marTop w:val="0"/>
      <w:marBottom w:val="0"/>
      <w:divBdr>
        <w:top w:val="none" w:sz="0" w:space="0" w:color="auto"/>
        <w:left w:val="none" w:sz="0" w:space="0" w:color="auto"/>
        <w:bottom w:val="none" w:sz="0" w:space="0" w:color="auto"/>
        <w:right w:val="none" w:sz="0" w:space="0" w:color="auto"/>
      </w:divBdr>
      <w:divsChild>
        <w:div w:id="1890722746">
          <w:marLeft w:val="0"/>
          <w:marRight w:val="0"/>
          <w:marTop w:val="100"/>
          <w:marBottom w:val="100"/>
          <w:divBdr>
            <w:top w:val="none" w:sz="0" w:space="0" w:color="auto"/>
            <w:left w:val="none" w:sz="0" w:space="0" w:color="auto"/>
            <w:bottom w:val="none" w:sz="0" w:space="0" w:color="auto"/>
            <w:right w:val="none" w:sz="0" w:space="0" w:color="auto"/>
          </w:divBdr>
          <w:divsChild>
            <w:div w:id="529731271">
              <w:marLeft w:val="0"/>
              <w:marRight w:val="0"/>
              <w:marTop w:val="0"/>
              <w:marBottom w:val="0"/>
              <w:divBdr>
                <w:top w:val="none" w:sz="0" w:space="0" w:color="auto"/>
                <w:left w:val="none" w:sz="0" w:space="0" w:color="auto"/>
                <w:bottom w:val="none" w:sz="0" w:space="0" w:color="auto"/>
                <w:right w:val="none" w:sz="0" w:space="0" w:color="auto"/>
              </w:divBdr>
              <w:divsChild>
                <w:div w:id="861240703">
                  <w:marLeft w:val="0"/>
                  <w:marRight w:val="0"/>
                  <w:marTop w:val="0"/>
                  <w:marBottom w:val="0"/>
                  <w:divBdr>
                    <w:top w:val="none" w:sz="0" w:space="0" w:color="auto"/>
                    <w:left w:val="none" w:sz="0" w:space="0" w:color="auto"/>
                    <w:bottom w:val="none" w:sz="0" w:space="0" w:color="auto"/>
                    <w:right w:val="none" w:sz="0" w:space="0" w:color="auto"/>
                  </w:divBdr>
                  <w:divsChild>
                    <w:div w:id="1035347360">
                      <w:marLeft w:val="0"/>
                      <w:marRight w:val="0"/>
                      <w:marTop w:val="0"/>
                      <w:marBottom w:val="0"/>
                      <w:divBdr>
                        <w:top w:val="none" w:sz="0" w:space="0" w:color="auto"/>
                        <w:left w:val="none" w:sz="0" w:space="0" w:color="auto"/>
                        <w:bottom w:val="none" w:sz="0" w:space="0" w:color="auto"/>
                        <w:right w:val="none" w:sz="0" w:space="0" w:color="auto"/>
                      </w:divBdr>
                      <w:divsChild>
                        <w:div w:id="726492629">
                          <w:marLeft w:val="0"/>
                          <w:marRight w:val="0"/>
                          <w:marTop w:val="0"/>
                          <w:marBottom w:val="0"/>
                          <w:divBdr>
                            <w:top w:val="none" w:sz="0" w:space="0" w:color="auto"/>
                            <w:left w:val="none" w:sz="0" w:space="0" w:color="auto"/>
                            <w:bottom w:val="none" w:sz="0" w:space="0" w:color="auto"/>
                            <w:right w:val="none" w:sz="0" w:space="0" w:color="auto"/>
                          </w:divBdr>
                          <w:divsChild>
                            <w:div w:id="16365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F5896-88ED-4EF2-8723-6F42509F3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2931</Words>
  <Characters>16711</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 Durmaz</dc:creator>
  <cp:keywords/>
  <dc:description/>
  <cp:lastModifiedBy>Rıza Alagöz</cp:lastModifiedBy>
  <cp:revision>9</cp:revision>
  <dcterms:created xsi:type="dcterms:W3CDTF">2018-12-07T07:57:00Z</dcterms:created>
  <dcterms:modified xsi:type="dcterms:W3CDTF">2018-12-07T08:55:00Z</dcterms:modified>
</cp:coreProperties>
</file>